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843" w:rsidRDefault="00754843" w:rsidP="00754843">
      <w:pPr>
        <w:shd w:val="clear" w:color="auto" w:fill="FFFFFF"/>
        <w:spacing w:after="48" w:line="240" w:lineRule="auto"/>
        <w:jc w:val="right"/>
        <w:textAlignment w:val="baseline"/>
        <w:rPr>
          <w:rFonts w:ascii="Arial" w:eastAsia="Times New Roman" w:hAnsi="Arial" w:cs="Arial"/>
          <w:b/>
          <w:bCs/>
          <w:caps/>
          <w:color w:val="231F20"/>
          <w:lang w:eastAsia="hr-HR"/>
        </w:rPr>
      </w:pPr>
      <w:r>
        <w:rPr>
          <w:rFonts w:ascii="Arial" w:eastAsia="Times New Roman" w:hAnsi="Arial" w:cs="Arial"/>
          <w:b/>
          <w:bCs/>
          <w:caps/>
          <w:color w:val="231F20"/>
          <w:lang w:eastAsia="hr-HR"/>
        </w:rPr>
        <w:t xml:space="preserve">NACRT </w:t>
      </w:r>
    </w:p>
    <w:p w:rsidR="00754843" w:rsidRDefault="00754843" w:rsidP="00754843">
      <w:pPr>
        <w:shd w:val="clear" w:color="auto" w:fill="FFFFFF"/>
        <w:spacing w:after="48" w:line="240" w:lineRule="auto"/>
        <w:jc w:val="center"/>
        <w:textAlignment w:val="baseline"/>
        <w:rPr>
          <w:rFonts w:ascii="Arial" w:eastAsia="Times New Roman" w:hAnsi="Arial" w:cs="Arial"/>
          <w:b/>
          <w:bCs/>
          <w:caps/>
          <w:color w:val="231F20"/>
          <w:lang w:eastAsia="hr-HR"/>
        </w:rPr>
      </w:pPr>
    </w:p>
    <w:p w:rsidR="00754843" w:rsidRPr="00023650" w:rsidRDefault="00754843" w:rsidP="00754843">
      <w:pPr>
        <w:shd w:val="clear" w:color="auto" w:fill="FFFFFF"/>
        <w:spacing w:after="48" w:line="240" w:lineRule="auto"/>
        <w:jc w:val="center"/>
        <w:textAlignment w:val="baseline"/>
        <w:rPr>
          <w:rFonts w:ascii="Arial" w:eastAsia="Times New Roman" w:hAnsi="Arial" w:cs="Arial"/>
          <w:b/>
          <w:bCs/>
          <w:caps/>
          <w:color w:val="231F20"/>
          <w:lang w:eastAsia="hr-HR"/>
        </w:rPr>
      </w:pPr>
      <w:r w:rsidRPr="00023650">
        <w:rPr>
          <w:rFonts w:ascii="Arial" w:eastAsia="Times New Roman" w:hAnsi="Arial" w:cs="Arial"/>
          <w:b/>
          <w:bCs/>
          <w:caps/>
          <w:color w:val="231F20"/>
          <w:lang w:eastAsia="hr-HR"/>
        </w:rPr>
        <w:t>HRVATSKI ZAVOD ZA MIROVINSKO OSIGURANJE</w:t>
      </w:r>
    </w:p>
    <w:p w:rsidR="00754843" w:rsidRPr="00023650" w:rsidRDefault="00754843" w:rsidP="00754843">
      <w:pPr>
        <w:shd w:val="clear" w:color="auto" w:fill="FFFFFF"/>
        <w:spacing w:after="48" w:line="240" w:lineRule="auto"/>
        <w:jc w:val="right"/>
        <w:textAlignment w:val="baseline"/>
        <w:rPr>
          <w:rFonts w:ascii="Arial" w:eastAsia="Times New Roman" w:hAnsi="Arial" w:cs="Arial"/>
          <w:b/>
          <w:bCs/>
          <w:color w:val="231F20"/>
          <w:lang w:eastAsia="hr-HR"/>
        </w:rPr>
      </w:pPr>
    </w:p>
    <w:p w:rsidR="00754843"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Na temelju članka </w:t>
      </w:r>
      <w:r w:rsidRPr="0005002A">
        <w:rPr>
          <w:rFonts w:ascii="Arial" w:eastAsia="Times New Roman" w:hAnsi="Arial" w:cs="Arial"/>
          <w:color w:val="000000" w:themeColor="text1"/>
          <w:lang w:eastAsia="hr-HR"/>
        </w:rPr>
        <w:t xml:space="preserve">103. stavka 4. </w:t>
      </w:r>
      <w:r w:rsidRPr="00023650">
        <w:rPr>
          <w:rFonts w:ascii="Arial" w:eastAsia="Times New Roman" w:hAnsi="Arial" w:cs="Arial"/>
          <w:color w:val="231F20"/>
          <w:lang w:eastAsia="hr-HR"/>
        </w:rPr>
        <w:t xml:space="preserve">Zakona o mirovinskom osiguranju (Narodne novine, br. </w:t>
      </w:r>
      <w:r w:rsidRPr="0005002A">
        <w:rPr>
          <w:rFonts w:ascii="Arial" w:eastAsia="Times New Roman" w:hAnsi="Arial" w:cs="Arial"/>
          <w:color w:val="000000" w:themeColor="text1"/>
          <w:lang w:eastAsia="hr-HR"/>
        </w:rPr>
        <w:t>9</w:t>
      </w:r>
      <w:r w:rsidRPr="00B27723">
        <w:rPr>
          <w:rFonts w:ascii="Arial" w:eastAsia="Times New Roman" w:hAnsi="Arial" w:cs="Arial"/>
          <w:color w:val="000000" w:themeColor="text1"/>
          <w:lang w:eastAsia="hr-HR"/>
        </w:rPr>
        <w:t>6</w:t>
      </w:r>
      <w:r w:rsidRPr="0005002A">
        <w:rPr>
          <w:rFonts w:ascii="Arial" w:eastAsia="Times New Roman" w:hAnsi="Arial" w:cs="Arial"/>
          <w:color w:val="000000" w:themeColor="text1"/>
          <w:lang w:eastAsia="hr-HR"/>
        </w:rPr>
        <w:t>/25</w:t>
      </w:r>
      <w:r w:rsidRPr="00023650">
        <w:rPr>
          <w:rFonts w:ascii="Arial" w:eastAsia="Times New Roman" w:hAnsi="Arial" w:cs="Arial"/>
          <w:color w:val="231F20"/>
          <w:lang w:eastAsia="hr-HR"/>
        </w:rPr>
        <w:t xml:space="preserve">) i </w:t>
      </w:r>
      <w:r w:rsidRPr="0005002A">
        <w:rPr>
          <w:rFonts w:ascii="Arial" w:eastAsia="Times New Roman" w:hAnsi="Arial" w:cs="Arial"/>
          <w:color w:val="000000" w:themeColor="text1"/>
          <w:lang w:eastAsia="hr-HR"/>
        </w:rPr>
        <w:t xml:space="preserve">članka 22. točke 6. </w:t>
      </w:r>
      <w:r w:rsidRPr="00023650">
        <w:rPr>
          <w:rFonts w:ascii="Arial" w:eastAsia="Times New Roman" w:hAnsi="Arial" w:cs="Arial"/>
          <w:color w:val="231F20"/>
          <w:lang w:eastAsia="hr-HR"/>
        </w:rPr>
        <w:t>Statuta Hrvatskog zavoda za mirovinsko osiguranje (Narodne novine</w:t>
      </w:r>
      <w:r w:rsidRPr="000C5D13">
        <w:rPr>
          <w:rFonts w:ascii="Arial" w:eastAsia="Times New Roman" w:hAnsi="Arial" w:cs="Arial"/>
          <w:color w:val="231F20"/>
          <w:lang w:eastAsia="hr-HR"/>
        </w:rPr>
        <w:t>, br.</w:t>
      </w:r>
      <w:r>
        <w:rPr>
          <w:rFonts w:ascii="Arial" w:eastAsia="Times New Roman" w:hAnsi="Arial" w:cs="Arial"/>
          <w:color w:val="231F20"/>
          <w:lang w:eastAsia="hr-HR"/>
        </w:rPr>
        <w:t xml:space="preserve"> </w:t>
      </w:r>
      <w:r w:rsidRPr="0005002A">
        <w:rPr>
          <w:rFonts w:ascii="Arial" w:eastAsia="Times New Roman" w:hAnsi="Arial" w:cs="Arial"/>
          <w:color w:val="231F20"/>
          <w:lang w:eastAsia="hr-HR"/>
        </w:rPr>
        <w:t>28/14, 24/15, 73/19, 147/20</w:t>
      </w:r>
      <w:r>
        <w:rPr>
          <w:rFonts w:ascii="Arial" w:eastAsia="Times New Roman" w:hAnsi="Arial" w:cs="Arial"/>
          <w:color w:val="231F20"/>
          <w:lang w:eastAsia="hr-HR"/>
        </w:rPr>
        <w:t>)</w:t>
      </w:r>
      <w:r w:rsidRPr="000C5D13">
        <w:rPr>
          <w:rFonts w:ascii="Arial" w:eastAsia="Times New Roman" w:hAnsi="Arial" w:cs="Arial"/>
          <w:color w:val="231F20"/>
          <w:lang w:eastAsia="hr-HR"/>
        </w:rPr>
        <w:t>,</w:t>
      </w:r>
      <w:r w:rsidRPr="00023650">
        <w:rPr>
          <w:rFonts w:ascii="Arial" w:eastAsia="Times New Roman" w:hAnsi="Arial" w:cs="Arial"/>
          <w:color w:val="231F20"/>
          <w:lang w:eastAsia="hr-HR"/>
        </w:rPr>
        <w:t xml:space="preserve"> Upravno vijeće Hrvatskog zavoda za mirovinsko osiguranje na sjednici održanoj </w:t>
      </w:r>
      <w:r>
        <w:rPr>
          <w:rFonts w:ascii="Arial" w:eastAsia="Times New Roman" w:hAnsi="Arial" w:cs="Arial"/>
          <w:color w:val="231F20"/>
          <w:lang w:eastAsia="hr-HR"/>
        </w:rPr>
        <w:t>_____________</w:t>
      </w:r>
      <w:r w:rsidRPr="00023650">
        <w:rPr>
          <w:rFonts w:ascii="Arial" w:eastAsia="Times New Roman" w:hAnsi="Arial" w:cs="Arial"/>
          <w:color w:val="231F20"/>
          <w:lang w:eastAsia="hr-HR"/>
        </w:rPr>
        <w:t xml:space="preserve"> donosi</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before="153" w:after="0" w:line="240" w:lineRule="auto"/>
        <w:jc w:val="center"/>
        <w:textAlignment w:val="baseline"/>
        <w:rPr>
          <w:rFonts w:ascii="Arial" w:eastAsia="Times New Roman" w:hAnsi="Arial" w:cs="Arial"/>
          <w:b/>
          <w:bCs/>
          <w:color w:val="231F20"/>
          <w:lang w:eastAsia="hr-HR"/>
        </w:rPr>
      </w:pPr>
      <w:r w:rsidRPr="00023650">
        <w:rPr>
          <w:rFonts w:ascii="Arial" w:eastAsia="Times New Roman" w:hAnsi="Arial" w:cs="Arial"/>
          <w:b/>
          <w:bCs/>
          <w:color w:val="231F20"/>
          <w:lang w:eastAsia="hr-HR"/>
        </w:rPr>
        <w:t>JEDINSTVENA METODOLOŠKA NAČELA</w:t>
      </w:r>
    </w:p>
    <w:p w:rsidR="00754843" w:rsidRPr="00023650" w:rsidRDefault="00754843" w:rsidP="00754843">
      <w:pPr>
        <w:shd w:val="clear" w:color="auto" w:fill="FFFFFF"/>
        <w:spacing w:before="68" w:after="72" w:line="240" w:lineRule="auto"/>
        <w:jc w:val="center"/>
        <w:textAlignment w:val="baseline"/>
        <w:rPr>
          <w:rFonts w:ascii="Arial" w:eastAsia="Times New Roman" w:hAnsi="Arial" w:cs="Arial"/>
          <w:b/>
          <w:bCs/>
          <w:color w:val="231F20"/>
          <w:lang w:eastAsia="hr-HR"/>
        </w:rPr>
      </w:pPr>
      <w:r w:rsidRPr="00023650">
        <w:rPr>
          <w:rFonts w:ascii="Arial" w:eastAsia="Times New Roman" w:hAnsi="Arial" w:cs="Arial"/>
          <w:b/>
          <w:bCs/>
          <w:color w:val="231F20"/>
          <w:lang w:eastAsia="hr-HR"/>
        </w:rPr>
        <w:t>ZA VOĐENJE MATIČNE EVIDENCIJE O OSIGURANICIMA, OBVEZNICIMA DOPRINOSA I KORISNICIMA PRAVA IZ MIROVINSKOG OSIGURANJA</w:t>
      </w:r>
    </w:p>
    <w:p w:rsidR="00754843" w:rsidRPr="00023650" w:rsidRDefault="00754843" w:rsidP="00754843">
      <w:pPr>
        <w:shd w:val="clear" w:color="auto" w:fill="FFFFFF"/>
        <w:spacing w:before="68" w:after="72" w:line="240" w:lineRule="auto"/>
        <w:jc w:val="center"/>
        <w:textAlignment w:val="baseline"/>
        <w:rPr>
          <w:rFonts w:ascii="Arial" w:eastAsia="Times New Roman" w:hAnsi="Arial" w:cs="Arial"/>
          <w:b/>
          <w:bCs/>
          <w:color w:val="231F20"/>
          <w:lang w:eastAsia="hr-HR"/>
        </w:rPr>
      </w:pPr>
    </w:p>
    <w:p w:rsidR="00754843" w:rsidRPr="0005002A" w:rsidRDefault="00754843" w:rsidP="00754843">
      <w:pPr>
        <w:shd w:val="clear" w:color="auto" w:fill="FFFFFF"/>
        <w:spacing w:before="204" w:after="72" w:line="240" w:lineRule="auto"/>
        <w:jc w:val="center"/>
        <w:textAlignment w:val="baseline"/>
        <w:rPr>
          <w:rFonts w:ascii="Arial" w:eastAsia="Times New Roman" w:hAnsi="Arial" w:cs="Arial"/>
          <w:color w:val="231F20"/>
          <w:lang w:eastAsia="hr-HR"/>
        </w:rPr>
      </w:pPr>
      <w:r w:rsidRPr="0005002A">
        <w:rPr>
          <w:rFonts w:ascii="Arial" w:eastAsia="Times New Roman" w:hAnsi="Arial" w:cs="Arial"/>
          <w:color w:val="231F20"/>
          <w:lang w:eastAsia="hr-HR"/>
        </w:rPr>
        <w:t>I.</w:t>
      </w:r>
      <w:r>
        <w:rPr>
          <w:rFonts w:ascii="Arial" w:eastAsia="Times New Roman" w:hAnsi="Arial" w:cs="Arial"/>
          <w:color w:val="231F20"/>
          <w:lang w:eastAsia="hr-HR"/>
        </w:rPr>
        <w:t xml:space="preserve"> </w:t>
      </w:r>
      <w:r w:rsidRPr="0005002A">
        <w:rPr>
          <w:rFonts w:ascii="Arial" w:eastAsia="Times New Roman" w:hAnsi="Arial" w:cs="Arial"/>
          <w:color w:val="231F20"/>
          <w:lang w:eastAsia="hr-HR"/>
        </w:rPr>
        <w:t>OPĆE ODREDBE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Ovim se općim aktom propisuju Jedinstvena metodološka načela (obilježja, definicije) za vođenje matične evidencije o osiguranicima, obveznicima doprinosa i korisnicima prava iz mirovinskog osiguranja (u daljnjem tekstu: matična evidencija).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Obilježja čija definicija nije propisana ovim općim aktom upotrebljavaju se u značenjima određenim propisima o evidencijama o radnicima, propisima o mirovinskom osiguranju i drugim propisima.</w:t>
      </w:r>
    </w:p>
    <w:p w:rsidR="00754843" w:rsidRPr="00023650" w:rsidRDefault="00754843" w:rsidP="00754843">
      <w:pPr>
        <w:shd w:val="clear" w:color="auto" w:fill="FFFFFF"/>
        <w:spacing w:before="204" w:after="72" w:line="240" w:lineRule="auto"/>
        <w:jc w:val="center"/>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II. OBILJEŽJA I DEFINICIJE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OSOBNI BROJ</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Matična evidencija i obrada podataka ubilježenih u matičnoj evidenciji vodi se pod osobnim brojem.</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Osobni broj osiguranicima, korisnicima prava iz mirovinskog osiguranja i fizičkim osobama koje nemaju priznato svojstvo osiguranika dodjeljuje Hrvatski zavod za mirovinsko osiguranje (u daljnjem tekstu: Zavod).</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Osobni broj sastoji se od deset brojki koje se dijele u dvije skupine.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Ispred svakog osobnog broja dodjeljuje se ništica tako da na prijavama za vođenje matične evidencije ima jedanaest brojčanih mjesta za upis osobnog broja.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Prva skupina sastoji se od osam brojki iz prirodnog niza brojeva (osnovni dio osobnog broja), a druga od dvije brojke (kontrolni dio osobnog broja).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Kontrolni dio osobnog broja određuje se odvojeno za svaku pojedinu brojku.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Prvi broj kontrolnog dijela osobnog broja određuje se po modulu 10, a drugi broj kontrolnog dijela određuje se po modulu 11.</w:t>
      </w:r>
    </w:p>
    <w:p w:rsidR="00754843" w:rsidRPr="00023650" w:rsidRDefault="00754843" w:rsidP="00754843">
      <w:pPr>
        <w:shd w:val="clear" w:color="auto" w:fill="FFFFFF"/>
        <w:spacing w:after="0"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i/>
          <w:iCs/>
          <w:color w:val="231F20"/>
          <w:bdr w:val="none" w:sz="0" w:space="0" w:color="auto" w:frame="1"/>
          <w:lang w:eastAsia="hr-HR"/>
        </w:rPr>
        <w:t>Kontrolni broj – modul 10</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Kontrolni broj sustava modula 10 određuje se na način:</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prva, treća, peta i sedma brojka osnovnog dijela osobnog broja (računato s desne strane) pomnoži se brojem 2</w:t>
      </w:r>
      <w:r>
        <w:rPr>
          <w:rFonts w:ascii="Arial" w:eastAsia="Times New Roman" w:hAnsi="Arial" w:cs="Arial"/>
          <w:color w:val="231F20"/>
          <w:lang w:eastAsia="hr-HR"/>
        </w:rPr>
        <w:t>;</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druga, četvrta, šesta i osma brojka osnovnog dijela osobnog broja pomnoži se brojem 1;</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dobiveni djelomični (parcijalni) umnošci se zbroje.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Ako je neki od djelomičnih umnožaka dvoznamenkast, te dvije brojke se zbrajaju.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Na primjer, za djelomični umnožak 2 x 7 = 14 neće se uzeti vrijednost 14</w:t>
      </w:r>
      <w:r>
        <w:rPr>
          <w:rFonts w:ascii="Arial" w:eastAsia="Times New Roman" w:hAnsi="Arial" w:cs="Arial"/>
          <w:color w:val="231F20"/>
          <w:lang w:eastAsia="hr-HR"/>
        </w:rPr>
        <w:t>,</w:t>
      </w:r>
      <w:r w:rsidRPr="00023650">
        <w:rPr>
          <w:rFonts w:ascii="Arial" w:eastAsia="Times New Roman" w:hAnsi="Arial" w:cs="Arial"/>
          <w:color w:val="231F20"/>
          <w:lang w:eastAsia="hr-HR"/>
        </w:rPr>
        <w:t xml:space="preserve"> već vrijednost 1 + 4 = 5.</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tako određenom zbroju ostavlja se samo posljednja brojka, brojka jedinica (na primjer: ako dobiveni zbroj iznosi 37, uzet će se samo brojka 7)</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komplement ove brojke jedinica do broja 10 je kontrolni broj (za prethodni slučaj bilo bi 10 – 7 = 3).</w:t>
      </w:r>
    </w:p>
    <w:p w:rsidR="00754843" w:rsidRPr="00023650" w:rsidRDefault="00754843" w:rsidP="00754843">
      <w:pPr>
        <w:shd w:val="clear" w:color="auto" w:fill="FFFFFF"/>
        <w:spacing w:after="0"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i/>
          <w:iCs/>
          <w:color w:val="231F20"/>
          <w:bdr w:val="none" w:sz="0" w:space="0" w:color="auto" w:frame="1"/>
          <w:lang w:eastAsia="hr-HR"/>
        </w:rPr>
        <w:lastRenderedPageBreak/>
        <w:t>Primjer:</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Osnovni dio osobnog broja: 5 4 3 7 0 3 9 5</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x 1 2 1 2 1 2 1 2</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________________</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5 8 3 14 0 6 9 10</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Zbroj: 5+8+3+(1+4)+0+6+9+(1+0)=37</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Kontrolni broj je 10 – 7 = 3 pa prvih devet brojki glasi:</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5 4 3 7 0 3 9 5 3</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Deseta brojka (mjesto označeno praznim kvadratom) je druga kontrolna brojka koja se dobiva po modulu 11.</w:t>
      </w:r>
    </w:p>
    <w:p w:rsidR="00754843" w:rsidRPr="00023650" w:rsidRDefault="00754843" w:rsidP="00754843">
      <w:pPr>
        <w:shd w:val="clear" w:color="auto" w:fill="FFFFFF"/>
        <w:spacing w:after="0"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i/>
          <w:iCs/>
          <w:color w:val="231F20"/>
          <w:bdr w:val="none" w:sz="0" w:space="0" w:color="auto" w:frame="1"/>
          <w:lang w:eastAsia="hr-HR"/>
        </w:rPr>
        <w:t>Kontrolni broj – modul 11</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Kontrolni broj sustava modula 11 određuje se na sljedeći način (računato s lijeve strane):</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prva brojka pomnoži se s 3</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druga </w:t>
      </w:r>
      <w:r>
        <w:rPr>
          <w:rFonts w:ascii="Arial" w:eastAsia="Times New Roman" w:hAnsi="Arial" w:cs="Arial"/>
          <w:color w:val="231F20"/>
          <w:lang w:eastAsia="hr-HR"/>
        </w:rPr>
        <w:t xml:space="preserve">s </w:t>
      </w:r>
      <w:r w:rsidRPr="00023650">
        <w:rPr>
          <w:rFonts w:ascii="Arial" w:eastAsia="Times New Roman" w:hAnsi="Arial" w:cs="Arial"/>
          <w:color w:val="231F20"/>
          <w:lang w:eastAsia="hr-HR"/>
        </w:rPr>
        <w:t>2</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treća </w:t>
      </w:r>
      <w:r>
        <w:rPr>
          <w:rFonts w:ascii="Arial" w:eastAsia="Times New Roman" w:hAnsi="Arial" w:cs="Arial"/>
          <w:color w:val="231F20"/>
          <w:lang w:eastAsia="hr-HR"/>
        </w:rPr>
        <w:t>sa</w:t>
      </w:r>
      <w:r w:rsidRPr="00023650">
        <w:rPr>
          <w:rFonts w:ascii="Arial" w:eastAsia="Times New Roman" w:hAnsi="Arial" w:cs="Arial"/>
          <w:color w:val="231F20"/>
          <w:lang w:eastAsia="hr-HR"/>
        </w:rPr>
        <w:t xml:space="preserve"> 7</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četvrta </w:t>
      </w:r>
      <w:r>
        <w:rPr>
          <w:rFonts w:ascii="Arial" w:eastAsia="Times New Roman" w:hAnsi="Arial" w:cs="Arial"/>
          <w:color w:val="231F20"/>
          <w:lang w:eastAsia="hr-HR"/>
        </w:rPr>
        <w:t>sa</w:t>
      </w:r>
      <w:r w:rsidRPr="00023650">
        <w:rPr>
          <w:rFonts w:ascii="Arial" w:eastAsia="Times New Roman" w:hAnsi="Arial" w:cs="Arial"/>
          <w:color w:val="231F20"/>
          <w:lang w:eastAsia="hr-HR"/>
        </w:rPr>
        <w:t xml:space="preserve"> 6</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peta </w:t>
      </w:r>
      <w:r>
        <w:rPr>
          <w:rFonts w:ascii="Arial" w:eastAsia="Times New Roman" w:hAnsi="Arial" w:cs="Arial"/>
          <w:color w:val="231F20"/>
          <w:lang w:eastAsia="hr-HR"/>
        </w:rPr>
        <w:t>s</w:t>
      </w:r>
      <w:r w:rsidRPr="00023650">
        <w:rPr>
          <w:rFonts w:ascii="Arial" w:eastAsia="Times New Roman" w:hAnsi="Arial" w:cs="Arial"/>
          <w:color w:val="231F20"/>
          <w:lang w:eastAsia="hr-HR"/>
        </w:rPr>
        <w:t xml:space="preserve"> 5</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šesta </w:t>
      </w:r>
      <w:r>
        <w:rPr>
          <w:rFonts w:ascii="Arial" w:eastAsia="Times New Roman" w:hAnsi="Arial" w:cs="Arial"/>
          <w:color w:val="231F20"/>
          <w:lang w:eastAsia="hr-HR"/>
        </w:rPr>
        <w:t>s</w:t>
      </w:r>
      <w:r w:rsidRPr="00023650">
        <w:rPr>
          <w:rFonts w:ascii="Arial" w:eastAsia="Times New Roman" w:hAnsi="Arial" w:cs="Arial"/>
          <w:color w:val="231F20"/>
          <w:lang w:eastAsia="hr-HR"/>
        </w:rPr>
        <w:t xml:space="preserve"> 4</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sedma </w:t>
      </w:r>
      <w:r>
        <w:rPr>
          <w:rFonts w:ascii="Arial" w:eastAsia="Times New Roman" w:hAnsi="Arial" w:cs="Arial"/>
          <w:color w:val="231F20"/>
          <w:lang w:eastAsia="hr-HR"/>
        </w:rPr>
        <w:t>s</w:t>
      </w:r>
      <w:r w:rsidRPr="00023650">
        <w:rPr>
          <w:rFonts w:ascii="Arial" w:eastAsia="Times New Roman" w:hAnsi="Arial" w:cs="Arial"/>
          <w:color w:val="231F20"/>
          <w:lang w:eastAsia="hr-HR"/>
        </w:rPr>
        <w:t xml:space="preserve"> 3</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osma </w:t>
      </w:r>
      <w:r>
        <w:rPr>
          <w:rFonts w:ascii="Arial" w:eastAsia="Times New Roman" w:hAnsi="Arial" w:cs="Arial"/>
          <w:color w:val="231F20"/>
          <w:lang w:eastAsia="hr-HR"/>
        </w:rPr>
        <w:t>s</w:t>
      </w:r>
      <w:r w:rsidRPr="00023650">
        <w:rPr>
          <w:rFonts w:ascii="Arial" w:eastAsia="Times New Roman" w:hAnsi="Arial" w:cs="Arial"/>
          <w:color w:val="231F20"/>
          <w:lang w:eastAsia="hr-HR"/>
        </w:rPr>
        <w:t xml:space="preserve"> 2.</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Dobiveni parcijalni umnošci se zbroje, a dobiveni zbroj dijeli s 11, pri čemu se dijeljenje ograničava samo na cijele brojeve.</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Ostatak dobiven pri dijeljenju oduzima se od broja 11 i dobivena razlika prikazuje kontrolni broj.</w:t>
      </w:r>
    </w:p>
    <w:p w:rsidR="00754843" w:rsidRPr="00023650" w:rsidRDefault="00754843" w:rsidP="00754843">
      <w:pPr>
        <w:shd w:val="clear" w:color="auto" w:fill="FFFFFF"/>
        <w:spacing w:after="0"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i/>
          <w:iCs/>
          <w:color w:val="231F20"/>
          <w:bdr w:val="none" w:sz="0" w:space="0" w:color="auto" w:frame="1"/>
          <w:lang w:eastAsia="hr-HR"/>
        </w:rPr>
        <w:t>Primjer:</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Osnovni dio osobnog broja: 5 4 3 7 0 3 9 5</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x 3 2 7 6 5 4 3 2</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__________________</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15 8 21 42 0 12 27 10</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Zbroj: 15+8+21+42+0+12+27+10=135</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135:11 = 12</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25</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3</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Kontrolni broj: 11 – 3 = 8</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Budući da je prva kontrolna brojka po modulu 10 bila 3, osobni broj u ovom slučaju glasi:</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5 4 3 7 0 3 9 5 3 8.</w:t>
      </w:r>
    </w:p>
    <w:p w:rsidR="00754843" w:rsidRPr="00023650" w:rsidRDefault="00754843" w:rsidP="00754843">
      <w:pPr>
        <w:shd w:val="clear" w:color="auto" w:fill="FFFFFF"/>
        <w:spacing w:after="0"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i/>
          <w:iCs/>
          <w:color w:val="231F20"/>
          <w:bdr w:val="none" w:sz="0" w:space="0" w:color="auto" w:frame="1"/>
          <w:lang w:eastAsia="hr-HR"/>
        </w:rPr>
        <w:t>Napomena: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Ako je ostatak dobiven pri dijeljenju ništica »0«, osobni broj se izostavlja.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Ako je ostatak dobiven pri dijeljenju 1, umjesto 11 – 1 = 10 uzima se ništica.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0" w:line="240" w:lineRule="auto"/>
        <w:jc w:val="center"/>
        <w:textAlignment w:val="baseline"/>
        <w:rPr>
          <w:rFonts w:ascii="Arial" w:eastAsia="Times New Roman" w:hAnsi="Arial" w:cs="Arial"/>
          <w:b/>
          <w:bCs/>
          <w:color w:val="231F20"/>
          <w:bdr w:val="none" w:sz="0" w:space="0" w:color="auto" w:frame="1"/>
          <w:lang w:eastAsia="hr-HR"/>
        </w:rPr>
      </w:pPr>
      <w:r w:rsidRPr="00023650">
        <w:rPr>
          <w:rFonts w:ascii="Arial" w:eastAsia="Times New Roman" w:hAnsi="Arial" w:cs="Arial"/>
          <w:b/>
          <w:bCs/>
          <w:color w:val="231F20"/>
          <w:bdr w:val="none" w:sz="0" w:space="0" w:color="auto" w:frame="1"/>
          <w:lang w:eastAsia="hr-HR"/>
        </w:rPr>
        <w:t>A) OSIGURANICI</w:t>
      </w:r>
    </w:p>
    <w:p w:rsidR="00754843" w:rsidRPr="00023650" w:rsidRDefault="00754843" w:rsidP="00754843">
      <w:pPr>
        <w:shd w:val="clear" w:color="auto" w:fill="FFFFFF"/>
        <w:spacing w:after="0" w:line="240" w:lineRule="auto"/>
        <w:jc w:val="center"/>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OSOBNI IDENTIFIKACIJSKI BROJ OSIGURANIKA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Počevši od 1. siječnja 2010., na temelju Zakona o osobnom identifikacijskom broju i Pravilnika o osobnom identifikacijskom broju, u matičnu evidenciju </w:t>
      </w:r>
      <w:r>
        <w:rPr>
          <w:rFonts w:ascii="Arial" w:eastAsia="Times New Roman" w:hAnsi="Arial" w:cs="Arial"/>
          <w:color w:val="231F20"/>
          <w:lang w:eastAsia="hr-HR"/>
        </w:rPr>
        <w:t>bilježi</w:t>
      </w:r>
      <w:r w:rsidRPr="00023650">
        <w:rPr>
          <w:rFonts w:ascii="Arial" w:eastAsia="Times New Roman" w:hAnsi="Arial" w:cs="Arial"/>
          <w:color w:val="231F20"/>
          <w:lang w:eastAsia="hr-HR"/>
        </w:rPr>
        <w:t xml:space="preserve"> se osobni identifikacijski broj osiguranika (OIB).</w:t>
      </w:r>
    </w:p>
    <w:p w:rsidR="00754843"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Pr>
          <w:rFonts w:ascii="Arial" w:eastAsia="Times New Roman" w:hAnsi="Arial" w:cs="Arial"/>
          <w:color w:val="231F20"/>
          <w:lang w:eastAsia="hr-HR"/>
        </w:rPr>
        <w:lastRenderedPageBreak/>
        <w:t>DATUM ROĐENJA I SPOL</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Bilježi</w:t>
      </w:r>
      <w:r w:rsidRPr="0005002A">
        <w:rPr>
          <w:rFonts w:ascii="Arial" w:eastAsia="Times New Roman" w:hAnsi="Arial" w:cs="Arial"/>
          <w:color w:val="231F20"/>
          <w:lang w:eastAsia="hr-HR"/>
        </w:rPr>
        <w:t xml:space="preserve"> se datum rođenja i spol </w:t>
      </w:r>
      <w:r>
        <w:rPr>
          <w:rFonts w:ascii="Arial" w:eastAsia="Times New Roman" w:hAnsi="Arial" w:cs="Arial"/>
          <w:color w:val="231F20"/>
          <w:lang w:eastAsia="hr-HR"/>
        </w:rPr>
        <w:t>tako</w:t>
      </w:r>
      <w:r w:rsidRPr="0005002A">
        <w:rPr>
          <w:rFonts w:ascii="Arial" w:eastAsia="Times New Roman" w:hAnsi="Arial" w:cs="Arial"/>
          <w:color w:val="231F20"/>
          <w:lang w:eastAsia="hr-HR"/>
        </w:rPr>
        <w:t xml:space="preserve"> da se vodi dan, mjesec i godina rođenja te oznaka spola osiguranika: 1 za mušk</w:t>
      </w:r>
      <w:r>
        <w:rPr>
          <w:rFonts w:ascii="Arial" w:eastAsia="Times New Roman" w:hAnsi="Arial" w:cs="Arial"/>
          <w:color w:val="231F20"/>
          <w:lang w:eastAsia="hr-HR"/>
        </w:rPr>
        <w:t>i</w:t>
      </w:r>
      <w:r w:rsidRPr="0005002A">
        <w:rPr>
          <w:rFonts w:ascii="Arial" w:eastAsia="Times New Roman" w:hAnsi="Arial" w:cs="Arial"/>
          <w:color w:val="231F20"/>
          <w:lang w:eastAsia="hr-HR"/>
        </w:rPr>
        <w:t xml:space="preserve"> i 2 za žensk</w:t>
      </w:r>
      <w:r>
        <w:rPr>
          <w:rFonts w:ascii="Arial" w:eastAsia="Times New Roman" w:hAnsi="Arial" w:cs="Arial"/>
          <w:color w:val="231F20"/>
          <w:lang w:eastAsia="hr-HR"/>
        </w:rPr>
        <w:t>i</w:t>
      </w:r>
      <w:r w:rsidRPr="0005002A">
        <w:rPr>
          <w:rFonts w:ascii="Arial" w:eastAsia="Times New Roman" w:hAnsi="Arial" w:cs="Arial"/>
          <w:color w:val="231F20"/>
          <w:lang w:eastAsia="hr-HR"/>
        </w:rPr>
        <w:t>.</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PREZIME I IME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Upisuje se prezime i ime osiguranika u skladu sa Zakonom o osobnom imenu.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OSNOVA OSIGURANJA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Pri unosu podataka o osnovi osiguranja u matičnu evidenciju upisuje se: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 xml:space="preserve">RADNI </w:t>
      </w:r>
      <w:r w:rsidRPr="0005002A">
        <w:rPr>
          <w:rFonts w:ascii="Arial" w:eastAsia="Times New Roman" w:hAnsi="Arial" w:cs="Arial"/>
          <w:color w:val="000000" w:themeColor="text1"/>
          <w:lang w:eastAsia="hr-HR"/>
        </w:rPr>
        <w:t>ODNOS</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za osiguranike radnike, službenike i namještenike i s njima prema posebnim propisima izjednačene osobe, zaposlene u Republici Hrvatskoj kod pravnih i fizičkih osoba – članak 11. stavak 1. točka 1. Zakona o mirovinskom osiguranju (u daljnjem tekstu: Zakon)</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za osobe izabrane ili imenovane na dužnosti u tijelima javne vlasti, jedinicama lokalne samouprave i jedinicama područne (regionalne) samouprave, ako za taj rad primaju plaću – članak 11. stavak 1. točka 2. Zakona</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za osobe koje se stručno osposobljavaju za rad prema propisu kojim se uređuju radni odnosi – članak 11. stavak 1. točka 3. Zakona</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za osobe zaposlene u inozemnim organizacijama sa sjedištem u Republici Hrvatskoj koj</w:t>
      </w:r>
      <w:r>
        <w:rPr>
          <w:rFonts w:ascii="Arial" w:eastAsia="Times New Roman" w:hAnsi="Arial" w:cs="Arial"/>
          <w:color w:val="000000" w:themeColor="text1"/>
          <w:lang w:eastAsia="hr-HR"/>
        </w:rPr>
        <w:t>e</w:t>
      </w:r>
      <w:r w:rsidRPr="0005002A">
        <w:rPr>
          <w:rFonts w:ascii="Arial" w:eastAsia="Times New Roman" w:hAnsi="Arial" w:cs="Arial"/>
          <w:color w:val="000000" w:themeColor="text1"/>
          <w:lang w:eastAsia="hr-HR"/>
        </w:rPr>
        <w:t xml:space="preserve"> ne uživaju diplomatski imunitet, kod inozemnih fizičkih osoba s prebivalištem u Republici Hrvatskoj ili kod diplomatskih misija i konzularnih ureda strane države te međunarodnih organizacija ili predstavništva sa sjedištem u Republici Hrvatskoj koje uživaju diplomatski imunitet ili u osobnoj službi kod stranih državljana, ako uredbama Europske unije o koordinaciji sustava socijalne sigurnosti ili međunarodnim ugovorom o socijalnom osiguranju nije drukčije određeno – članak 11. stavak 1. točka 4. Zakona</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za upućene radnike koji za poslodavca sa sjedištem u Republici Hrvatskoj obavljaju poslove u drugoj državi te osobe na radu u diplomatskoj misiji ili konzularnom uredu Republike Hrvatske u inozemstvu – članak 11. stavak 1. točka 5. Zakona</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za </w:t>
      </w:r>
      <w:r w:rsidRPr="0005002A">
        <w:rPr>
          <w:rFonts w:ascii="Arial" w:eastAsia="Times New Roman" w:hAnsi="Arial" w:cs="Arial"/>
          <w:color w:val="000000" w:themeColor="text1"/>
          <w:lang w:eastAsia="hr-HR"/>
        </w:rPr>
        <w:t xml:space="preserve">sezonske radnike u poljoprivredi prema propisu kojim se uređuje tržište rada </w:t>
      </w:r>
      <w:r>
        <w:rPr>
          <w:rFonts w:ascii="Arial" w:eastAsia="Times New Roman" w:hAnsi="Arial" w:cs="Arial"/>
          <w:color w:val="000000" w:themeColor="text1"/>
          <w:lang w:eastAsia="hr-HR"/>
        </w:rPr>
        <w:t>–</w:t>
      </w:r>
      <w:r w:rsidRPr="0005002A">
        <w:rPr>
          <w:rFonts w:ascii="Arial" w:eastAsia="Times New Roman" w:hAnsi="Arial" w:cs="Arial"/>
          <w:color w:val="000000" w:themeColor="text1"/>
          <w:lang w:eastAsia="hr-HR"/>
        </w:rPr>
        <w:t xml:space="preserve"> članak 11. stavak 1. točka 6. Zakona</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za osobe koje pružaju pomoć i njegu hrvatskim ratnim vojnim invalidima iz Domovinskog rata i koje za taj rad primaju naknadu prema propisu koji uređuje prava hrvatskih branitelja – članak 11. stavak 3. Zakona</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obvezno su osigurane osobe koje su zaposlene kod poslodavca koji ima sjedište u državi u kojoj se primjenjuju uredbe Europske unije o koordinaciji sustava socijalne sigurnosti, a u Republici Hrvatskoj nema registrirano trgovačko društvo ili podružnicu i na koje se, u skladu s uredbama</w:t>
      </w:r>
      <w:r w:rsidRPr="0005002A">
        <w:rPr>
          <w:rFonts w:ascii="Arial" w:eastAsia="Times New Roman" w:hAnsi="Arial" w:cs="Arial"/>
          <w:b/>
          <w:color w:val="000000" w:themeColor="text1"/>
          <w:lang w:eastAsia="hr-HR"/>
        </w:rPr>
        <w:t xml:space="preserve"> </w:t>
      </w:r>
      <w:r w:rsidRPr="0005002A">
        <w:rPr>
          <w:rFonts w:ascii="Arial" w:eastAsia="Times New Roman" w:hAnsi="Arial" w:cs="Arial"/>
          <w:color w:val="000000" w:themeColor="text1"/>
          <w:lang w:eastAsia="hr-HR"/>
        </w:rPr>
        <w:t>Europske unije o koordinaciji sustava socijalne sigurnosti, primjenjuje zakonodavstvo Republike Hrvatske – članak 11. stavak 4. Zakona.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NEZAPOSLENE OSOBE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w:t>
      </w:r>
      <w:r w:rsidRPr="0005002A">
        <w:rPr>
          <w:rFonts w:ascii="Arial" w:eastAsia="Times New Roman" w:hAnsi="Arial" w:cs="Arial"/>
          <w:color w:val="000000" w:themeColor="text1"/>
          <w:lang w:eastAsia="hr-HR"/>
        </w:rPr>
        <w:t>nezaposlene osobe obvezno su osigurane pod uvjetima i u trajanju utvrđen</w:t>
      </w:r>
      <w:r>
        <w:rPr>
          <w:rFonts w:ascii="Arial" w:eastAsia="Times New Roman" w:hAnsi="Arial" w:cs="Arial"/>
          <w:color w:val="000000" w:themeColor="text1"/>
          <w:lang w:eastAsia="hr-HR"/>
        </w:rPr>
        <w:t>o</w:t>
      </w:r>
      <w:r w:rsidRPr="0005002A">
        <w:rPr>
          <w:rFonts w:ascii="Arial" w:eastAsia="Times New Roman" w:hAnsi="Arial" w:cs="Arial"/>
          <w:color w:val="000000" w:themeColor="text1"/>
          <w:lang w:eastAsia="hr-HR"/>
        </w:rPr>
        <w:t>m propisom kojim se uređuje</w:t>
      </w:r>
      <w:r w:rsidRPr="0005002A">
        <w:rPr>
          <w:rFonts w:ascii="Arial" w:eastAsia="Times New Roman" w:hAnsi="Arial" w:cs="Arial"/>
          <w:b/>
          <w:color w:val="000000" w:themeColor="text1"/>
          <w:lang w:eastAsia="hr-HR"/>
        </w:rPr>
        <w:t xml:space="preserve"> </w:t>
      </w:r>
      <w:r w:rsidRPr="0005002A">
        <w:rPr>
          <w:rFonts w:ascii="Arial" w:eastAsia="Times New Roman" w:hAnsi="Arial" w:cs="Arial"/>
          <w:color w:val="000000" w:themeColor="text1"/>
          <w:lang w:eastAsia="hr-HR"/>
        </w:rPr>
        <w:t>tržište rada –  članak 11. stavak 2. Zakona</w:t>
      </w:r>
      <w:r>
        <w:rPr>
          <w:rFonts w:ascii="Arial" w:eastAsia="Times New Roman" w:hAnsi="Arial" w:cs="Arial"/>
          <w:color w:val="000000" w:themeColor="text1"/>
          <w:lang w:eastAsia="hr-HR"/>
        </w:rPr>
        <w:t>.</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5002A"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OBRTNIK</w:t>
      </w:r>
    </w:p>
    <w:p w:rsidR="00754843"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obrtnici upisani u odgovarajući registar – članak 12. točka 1. Zakona</w:t>
      </w:r>
      <w:r>
        <w:rPr>
          <w:rFonts w:ascii="Arial" w:eastAsia="Times New Roman" w:hAnsi="Arial" w:cs="Arial"/>
          <w:color w:val="000000" w:themeColor="text1"/>
          <w:lang w:eastAsia="hr-HR"/>
        </w:rPr>
        <w:t>.</w:t>
      </w:r>
    </w:p>
    <w:p w:rsidR="00754843"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p>
    <w:p w:rsidR="00754843" w:rsidRPr="0005002A"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p>
    <w:p w:rsidR="00754843" w:rsidRPr="0005002A"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p>
    <w:p w:rsidR="00754843" w:rsidRPr="0005002A"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lastRenderedPageBreak/>
        <w:t>OSOBE KOJE SAMOSTALNO OBAVLJAJU PROFESIONALNU DJELATNOST</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xml:space="preserve">• osobe koje u skladu s posebnim propisima samostalno obavljaju profesionalnu djelatnost </w:t>
      </w:r>
      <w:r>
        <w:rPr>
          <w:rFonts w:ascii="Arial" w:eastAsia="Times New Roman" w:hAnsi="Arial" w:cs="Arial"/>
          <w:color w:val="000000" w:themeColor="text1"/>
          <w:lang w:eastAsia="hr-HR"/>
        </w:rPr>
        <w:t xml:space="preserve">– </w:t>
      </w:r>
      <w:r w:rsidRPr="0005002A">
        <w:rPr>
          <w:rFonts w:ascii="Arial" w:eastAsia="Times New Roman" w:hAnsi="Arial" w:cs="Arial"/>
          <w:color w:val="000000" w:themeColor="text1"/>
          <w:lang w:eastAsia="hr-HR"/>
        </w:rPr>
        <w:t>članak 12. točka 2. Zakona</w:t>
      </w:r>
      <w:r>
        <w:rPr>
          <w:rFonts w:ascii="Arial" w:eastAsia="Times New Roman" w:hAnsi="Arial" w:cs="Arial"/>
          <w:color w:val="000000" w:themeColor="text1"/>
          <w:lang w:eastAsia="hr-HR"/>
        </w:rPr>
        <w:t>.</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strike/>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POLJOPRIVREDNIK OBVEZNIK POREZA NA DOHODAK ILI DOBIT</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osobe koje su po osnovi obavljanja samostalne djelatnosti poljoprivrede i šumarstva obveznici poreza na dohodak ili poreza na </w:t>
      </w:r>
      <w:r w:rsidRPr="0005002A">
        <w:rPr>
          <w:rFonts w:ascii="Arial" w:eastAsia="Times New Roman" w:hAnsi="Arial" w:cs="Arial"/>
          <w:color w:val="000000" w:themeColor="text1"/>
          <w:lang w:eastAsia="hr-HR"/>
        </w:rPr>
        <w:t>dobit – članak 12. točka 3. Zakona</w:t>
      </w:r>
      <w:r>
        <w:rPr>
          <w:rFonts w:ascii="Arial" w:eastAsia="Times New Roman" w:hAnsi="Arial" w:cs="Arial"/>
          <w:color w:val="000000" w:themeColor="text1"/>
          <w:lang w:eastAsia="hr-HR"/>
        </w:rPr>
        <w:t>.</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DJELATNOST ZA ČIJE OBAVLJANJE NIJE PROPISANO IZDAVANJE ODOBRENJA ILI REGISTRACIJE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osobe koje obavljaju </w:t>
      </w:r>
      <w:r w:rsidRPr="0005002A">
        <w:rPr>
          <w:rFonts w:ascii="Arial" w:eastAsia="Times New Roman" w:hAnsi="Arial" w:cs="Arial"/>
          <w:color w:val="000000" w:themeColor="text1"/>
          <w:lang w:eastAsia="hr-HR"/>
        </w:rPr>
        <w:t>djelatnost za čije obavljanje nije propisano izdavanje odobrenja ili registracije, ali imaju obilježje samostalnosti i trajnosti, s namjerom ostvarivanja dohotka ili dobiti te su po osnovi obavljanja tih djelatnosti obveznici su poreza na dohodak ili poreza na dobit, ako nisu obvezno osigurane po drugoj osnovi – članak 12. točka 4. Zakona.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DOMAĆA RADINOST ILI SPOREDNO ZANIMANJE</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osobe koje obavljaju domaću radinost ili sporedno zanimanje prema zakonu koji uređuje obrt, ako nisu obvezno osigurane po drugoj osnovi, ili ako nisu korisnici mirovine, osim korisnika invalidske mirovine zbog djelomičnog gubitka radne sposobnosti, odnosno profesionalne nesposobnosti za rad – članak 12. točka 5. Zakona</w:t>
      </w:r>
      <w:r>
        <w:rPr>
          <w:rFonts w:ascii="Arial" w:eastAsia="Times New Roman" w:hAnsi="Arial" w:cs="Arial"/>
          <w:color w:val="000000" w:themeColor="text1"/>
          <w:lang w:eastAsia="hr-HR"/>
        </w:rPr>
        <w:t>.</w:t>
      </w:r>
    </w:p>
    <w:p w:rsidR="00754843" w:rsidRPr="0005002A"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p>
    <w:p w:rsidR="00754843" w:rsidRPr="0005002A"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VRHUNSKI SPORTAŠI</w:t>
      </w:r>
    </w:p>
    <w:p w:rsidR="00754843" w:rsidRPr="0005002A"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vrhunski sportaši, ako nisu obvezno osigurani po drugoj osnovi – članak 13. stavak 1. Zakona</w:t>
      </w:r>
      <w:r>
        <w:rPr>
          <w:rFonts w:ascii="Arial" w:eastAsia="Times New Roman" w:hAnsi="Arial" w:cs="Arial"/>
          <w:color w:val="000000" w:themeColor="text1"/>
          <w:lang w:eastAsia="hr-HR"/>
        </w:rPr>
        <w:t>.</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FF0000"/>
          <w:lang w:eastAsia="hr-HR"/>
        </w:rPr>
      </w:pPr>
    </w:p>
    <w:p w:rsidR="00754843" w:rsidRPr="0005002A"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UPISNIK OPG-a</w:t>
      </w:r>
      <w:r>
        <w:rPr>
          <w:rFonts w:ascii="Arial" w:eastAsia="Times New Roman" w:hAnsi="Arial" w:cs="Arial"/>
          <w:color w:val="231F20"/>
          <w:lang w:eastAsia="hr-HR"/>
        </w:rPr>
        <w:t>,</w:t>
      </w:r>
      <w:r w:rsidRPr="00023650">
        <w:rPr>
          <w:rFonts w:ascii="Arial" w:eastAsia="Times New Roman" w:hAnsi="Arial" w:cs="Arial"/>
          <w:color w:val="231F20"/>
          <w:lang w:eastAsia="hr-HR"/>
        </w:rPr>
        <w:t xml:space="preserve"> </w:t>
      </w:r>
      <w:r w:rsidRPr="0005002A">
        <w:rPr>
          <w:rFonts w:ascii="Arial" w:eastAsia="Times New Roman" w:hAnsi="Arial" w:cs="Arial"/>
          <w:color w:val="000000" w:themeColor="text1"/>
          <w:lang w:eastAsia="hr-HR"/>
        </w:rPr>
        <w:t>ODNOSNO ŠUMOPOSJEDNIKA</w:t>
      </w:r>
    </w:p>
    <w:p w:rsidR="00754843" w:rsidRPr="0005002A"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5002A">
        <w:rPr>
          <w:rFonts w:ascii="Arial" w:eastAsia="Times New Roman" w:hAnsi="Arial" w:cs="Arial"/>
          <w:color w:val="000000" w:themeColor="text1"/>
          <w:lang w:eastAsia="hr-HR"/>
        </w:rPr>
        <w:t xml:space="preserve">• osobe koje obavljaju poljoprivrednu i šumarsku djelatnost </w:t>
      </w:r>
      <w:r w:rsidRPr="00023650">
        <w:rPr>
          <w:rFonts w:ascii="Arial" w:eastAsia="Times New Roman" w:hAnsi="Arial" w:cs="Arial"/>
          <w:color w:val="231F20"/>
          <w:lang w:eastAsia="hr-HR"/>
        </w:rPr>
        <w:t xml:space="preserve">kao jedino ili glavno zanimanje, a upisane su u Upisnik obiteljskih poljoprivrednih gospodarstava, odnosno u Upisnik </w:t>
      </w:r>
      <w:r w:rsidRPr="0005002A">
        <w:rPr>
          <w:rFonts w:ascii="Arial" w:eastAsia="Times New Roman" w:hAnsi="Arial" w:cs="Arial"/>
          <w:color w:val="000000" w:themeColor="text1"/>
          <w:lang w:eastAsia="hr-HR"/>
        </w:rPr>
        <w:t>šumoposjednika u svojstvu nositelja ili člana obiteljskog poljoprivrednog gospodarstva, odnosno šumoposjednika i člana njegov</w:t>
      </w:r>
      <w:r>
        <w:rPr>
          <w:rFonts w:ascii="Arial" w:eastAsia="Times New Roman" w:hAnsi="Arial" w:cs="Arial"/>
          <w:color w:val="000000" w:themeColor="text1"/>
          <w:lang w:eastAsia="hr-HR"/>
        </w:rPr>
        <w:t>a</w:t>
      </w:r>
      <w:r w:rsidRPr="0005002A">
        <w:rPr>
          <w:rFonts w:ascii="Arial" w:eastAsia="Times New Roman" w:hAnsi="Arial" w:cs="Arial"/>
          <w:color w:val="000000" w:themeColor="text1"/>
          <w:lang w:eastAsia="hr-HR"/>
        </w:rPr>
        <w:t xml:space="preserve"> obiteljskog domaćinstva – članak 14. stavak 1. Zakona</w:t>
      </w:r>
      <w:r>
        <w:rPr>
          <w:rFonts w:ascii="Arial" w:eastAsia="Times New Roman" w:hAnsi="Arial" w:cs="Arial"/>
          <w:color w:val="000000" w:themeColor="text1"/>
          <w:lang w:eastAsia="hr-HR"/>
        </w:rPr>
        <w:t>.</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UPISNIK POLJOPRIVREDNIKA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osobe upisane u Upisnik poljoprivrednika </w:t>
      </w:r>
      <w:r w:rsidRPr="0005002A">
        <w:rPr>
          <w:rFonts w:ascii="Arial" w:eastAsia="Times New Roman" w:hAnsi="Arial" w:cs="Arial"/>
          <w:color w:val="000000" w:themeColor="text1"/>
          <w:lang w:eastAsia="hr-HR"/>
        </w:rPr>
        <w:t>– članak 15. stavak 1. Zakona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ČLANOVI UPRAVE, IZVRŠNI DIREKTORI, LIKVIDATORI I UPRAVITELJI ZADRUGE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članovi uprave i izvršni direktori trgovačkih društava, likvidatori i upravitelji zadruge, ako nisu obvezno osigurani po drugoj osnovi </w:t>
      </w:r>
      <w:r w:rsidRPr="0005002A">
        <w:rPr>
          <w:rFonts w:ascii="Arial" w:eastAsia="Times New Roman" w:hAnsi="Arial" w:cs="Arial"/>
          <w:color w:val="000000" w:themeColor="text1"/>
          <w:lang w:eastAsia="hr-HR"/>
        </w:rPr>
        <w:t>– članak 16. Zakona</w:t>
      </w:r>
      <w:r>
        <w:rPr>
          <w:rFonts w:ascii="Arial" w:eastAsia="Times New Roman" w:hAnsi="Arial" w:cs="Arial"/>
          <w:color w:val="000000" w:themeColor="text1"/>
          <w:lang w:eastAsia="hr-HR"/>
        </w:rPr>
        <w:t>.</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VJERSKI SLUŽBENICI</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 xml:space="preserve">• svećenici i drugi vjerski službenici vjerske zajednice koja je upisana u evidenciju vjerskih zajednica koju vodi ministarstvo nadležno za poslove uprave, ako nisu obvezno </w:t>
      </w:r>
      <w:r w:rsidRPr="00D01449">
        <w:rPr>
          <w:rFonts w:ascii="Arial" w:eastAsia="Times New Roman" w:hAnsi="Arial" w:cs="Arial"/>
          <w:color w:val="000000" w:themeColor="text1"/>
          <w:lang w:eastAsia="hr-HR"/>
        </w:rPr>
        <w:t>osigurani po drugoj osnovi – članak 17. Zakona</w:t>
      </w:r>
      <w:r>
        <w:rPr>
          <w:rFonts w:ascii="Arial" w:eastAsia="Times New Roman" w:hAnsi="Arial" w:cs="Arial"/>
          <w:color w:val="000000" w:themeColor="text1"/>
          <w:lang w:eastAsia="hr-HR"/>
        </w:rPr>
        <w:t>.</w:t>
      </w:r>
    </w:p>
    <w:p w:rsidR="00754843" w:rsidRPr="00D01449"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p>
    <w:p w:rsidR="00754843" w:rsidRPr="00D01449"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RODITELJ, RODITELJ NJEGOVATELJ, NJEGOVATELJ I UDOMITELJ</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 xml:space="preserve">• roditelj koji obavlja roditeljske dužnosti u prvoj godini života djeteta, a nije obvezno osiguran po drugoj osnovi, ako je dijete hrvatski državljanin i ako roditelj i dijete imaju prebivalište u </w:t>
      </w:r>
      <w:r w:rsidRPr="00D01449">
        <w:rPr>
          <w:rFonts w:ascii="Arial" w:eastAsia="Times New Roman" w:hAnsi="Arial" w:cs="Arial"/>
          <w:color w:val="000000" w:themeColor="text1"/>
          <w:lang w:eastAsia="hr-HR"/>
        </w:rPr>
        <w:t>Republici Hrvatskoj – članak 18. stavak 1. Zakona</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lastRenderedPageBreak/>
        <w:t>• roditelj njegovatelj ili njegovatelj prema propis</w:t>
      </w:r>
      <w:r>
        <w:rPr>
          <w:rFonts w:ascii="Arial" w:eastAsia="Times New Roman" w:hAnsi="Arial" w:cs="Arial"/>
          <w:color w:val="000000" w:themeColor="text1"/>
          <w:lang w:eastAsia="hr-HR"/>
        </w:rPr>
        <w:t xml:space="preserve">ima o socijalnoj skrbi – </w:t>
      </w:r>
      <w:r w:rsidRPr="00D01449">
        <w:rPr>
          <w:rFonts w:ascii="Arial" w:eastAsia="Times New Roman" w:hAnsi="Arial" w:cs="Arial"/>
          <w:color w:val="000000" w:themeColor="text1"/>
          <w:lang w:eastAsia="hr-HR"/>
        </w:rPr>
        <w:t>članak 18. stavak 4. Zakona</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 xml:space="preserve">• udomitelj koji obavlja standardno udomiteljstvo i udomitelj koji obavlja specijalizirano </w:t>
      </w:r>
      <w:r>
        <w:rPr>
          <w:rFonts w:ascii="Arial" w:eastAsia="Times New Roman" w:hAnsi="Arial" w:cs="Arial"/>
          <w:color w:val="000000" w:themeColor="text1"/>
          <w:lang w:eastAsia="hr-HR"/>
        </w:rPr>
        <w:t xml:space="preserve">udomiteljstvo za djecu – </w:t>
      </w:r>
      <w:r w:rsidRPr="00D01449">
        <w:rPr>
          <w:rFonts w:ascii="Arial" w:eastAsia="Times New Roman" w:hAnsi="Arial" w:cs="Arial"/>
          <w:color w:val="000000" w:themeColor="text1"/>
          <w:lang w:eastAsia="hr-HR"/>
        </w:rPr>
        <w:t>članak 18. stavak 5. Zakona</w:t>
      </w:r>
      <w:r>
        <w:rPr>
          <w:rFonts w:ascii="Arial" w:eastAsia="Times New Roman" w:hAnsi="Arial" w:cs="Arial"/>
          <w:color w:val="000000" w:themeColor="text1"/>
          <w:lang w:eastAsia="hr-HR"/>
        </w:rPr>
        <w:t>.</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ZAPOSLENJE U INOZEMSTVU</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 xml:space="preserve">• </w:t>
      </w:r>
      <w:r w:rsidRPr="00D01449">
        <w:rPr>
          <w:rFonts w:ascii="Arial" w:eastAsia="Times New Roman" w:hAnsi="Arial" w:cs="Arial"/>
          <w:color w:val="000000" w:themeColor="text1"/>
          <w:lang w:eastAsia="hr-HR"/>
        </w:rPr>
        <w:t>osobe zaposlene u inozemstvu kod međunarodnih organizacija i stranih poslodavaca, ako nisu obvezno osigurane prema inozemnim propisima na koje se odnosi međunarodni ugovor o socijalnom osiguranju ili ako nisu obvezno osigurane prema uredbama Europske unije o koordinaciji sustava socijalne sigurnosti – članak 19. stavak 1. Zakona</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 osobe zaposlene u institucijama Europske unije, ako nisu obvezno osigurane prema propisima Europske unije – članak 19. stavak 2. Zakona</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 osobe zaposlene u Republici Hrvatskoj kod poslodavaca sa sjedištem u inozemstvu, koji nemaju registriranu podružnicu u Republici Hrvatskoj – članak 19. stavak 3. Zakona</w:t>
      </w:r>
      <w:r>
        <w:rPr>
          <w:rFonts w:ascii="Arial" w:eastAsia="Times New Roman" w:hAnsi="Arial" w:cs="Arial"/>
          <w:color w:val="000000" w:themeColor="text1"/>
          <w:lang w:eastAsia="hr-HR"/>
        </w:rPr>
        <w:t>.</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D01449"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POMORCI I BRODARCI</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strike/>
          <w:color w:val="000000" w:themeColor="text1"/>
          <w:lang w:eastAsia="hr-HR"/>
        </w:rPr>
      </w:pPr>
      <w:r w:rsidRPr="00D01449">
        <w:rPr>
          <w:rFonts w:ascii="Arial" w:eastAsia="Times New Roman" w:hAnsi="Arial" w:cs="Arial"/>
          <w:color w:val="000000" w:themeColor="text1"/>
          <w:lang w:eastAsia="hr-HR"/>
        </w:rPr>
        <w:t xml:space="preserve">• članovi posade broda u međunarodnoj plovidbi i brodarci čiji je poslodavac, brodar ili kompanija domaća ili strana pravna osoba, ako uredbama Europske unije o koordinaciji sustava socijalne sigurnosti ili međunarodnim ugovorom o socijalnom osiguranju nije drukčije određeno te </w:t>
      </w:r>
      <w:r w:rsidRPr="00D01449">
        <w:rPr>
          <w:rFonts w:ascii="Arial" w:hAnsi="Arial" w:cs="Arial"/>
          <w:color w:val="000000" w:themeColor="text1"/>
        </w:rPr>
        <w:t>članovi posade broda u međunarodnoj plovidbi i brodarci čiji je poslodavac, brodar ili kompanija domaća ili strana pravna osoba koji s poslodavcem imaju sklopljen ugovor o radu na razdoblje duže od razdoblja ukrcaja na brod</w:t>
      </w:r>
      <w:r>
        <w:rPr>
          <w:rFonts w:ascii="Arial" w:hAnsi="Arial" w:cs="Arial"/>
          <w:color w:val="000000" w:themeColor="text1"/>
        </w:rPr>
        <w:t xml:space="preserve"> </w:t>
      </w:r>
      <w:r w:rsidRPr="00D01449">
        <w:rPr>
          <w:rFonts w:ascii="Arial" w:hAnsi="Arial" w:cs="Arial"/>
          <w:color w:val="000000" w:themeColor="text1"/>
        </w:rPr>
        <w:t xml:space="preserve">– </w:t>
      </w:r>
      <w:r w:rsidRPr="00D01449">
        <w:rPr>
          <w:rFonts w:ascii="Arial" w:eastAsia="Times New Roman" w:hAnsi="Arial" w:cs="Arial"/>
          <w:color w:val="000000" w:themeColor="text1"/>
          <w:lang w:eastAsia="hr-HR"/>
        </w:rPr>
        <w:t>članak 20. Zakona.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strike/>
          <w:color w:val="231F20"/>
          <w:lang w:eastAsia="hr-HR"/>
        </w:rPr>
      </w:pPr>
    </w:p>
    <w:p w:rsidR="00754843" w:rsidRPr="00D01449"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PRODUŽENO OSIGURANJE</w:t>
      </w:r>
    </w:p>
    <w:p w:rsidR="00754843" w:rsidRPr="00D01449"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Osobe su osigurane na produženo osiguranje:</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 za vrijeme neplaćenog dopusta, mirovanja radnog odnosa do treće godine života djeteta, stručnog usavršavanja ili specijalizacije nakon prestanka ugovora o radu, službe, odnosno obavljanja djelatnosti, nezaposlenosti nakon prestanka osiguranja, privremenog ili sezonskog prekida obavljanja djelatnosti, za vrijeme boravka u inozemstvu kao bračni drug osiguranika na radu u inozemstvu, nezaposlenosti osiguranika – člana posade broda i brodarca nakon prestanka ugovora o radu na određeno vrijeme – članak 22. stavak 2. Zakona</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 xml:space="preserve">• ako osoba koja ima prebivalište na državnom području Republike Hrvatske za vrijeme </w:t>
      </w:r>
      <w:r w:rsidRPr="00D01449">
        <w:rPr>
          <w:rFonts w:ascii="Arial" w:eastAsia="Times New Roman" w:hAnsi="Arial" w:cs="Arial"/>
          <w:color w:val="000000" w:themeColor="text1"/>
          <w:lang w:eastAsia="hr-HR"/>
        </w:rPr>
        <w:t>nezaposlenosti nakon prestanka obveznoga mirovinskog osiguranja u državi u kojoj se primjenjuju uredbe Europske unije o koordinaciji sustava socijalne sigurnosti ili u državi s kojom je sklopljen međunarodni ugovor o socijalnom osiguranju, neovisno o tome je li prije obveznog osiguranja u inozemstvu bila osigurana u Republici Hrvatskoj – članak 22. stavak 3. Zakona</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 nakon prestanka ugovora o radu na određeno vrijeme za stalne sezonske poslove – članak 22. stavak 4. Zakona</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 kao bračni drug ili životni partner osiguranika – osobe na radu u diplomatskoj misiji ili konzularnom uredu Republike Hrvatske u inozemstvu, za vrijeme boravka u inozemstvu – članak 22. stavak 5. Zakona</w:t>
      </w:r>
      <w:r>
        <w:rPr>
          <w:rFonts w:ascii="Arial" w:eastAsia="Times New Roman" w:hAnsi="Arial" w:cs="Arial"/>
          <w:color w:val="000000" w:themeColor="text1"/>
          <w:lang w:eastAsia="hr-HR"/>
        </w:rPr>
        <w:t>.</w:t>
      </w:r>
    </w:p>
    <w:p w:rsidR="00754843" w:rsidRPr="00023650" w:rsidRDefault="00754843" w:rsidP="00754843">
      <w:pPr>
        <w:shd w:val="clear" w:color="auto" w:fill="FFFFFF"/>
        <w:spacing w:after="48" w:line="240" w:lineRule="auto"/>
        <w:textAlignment w:val="baseline"/>
        <w:rPr>
          <w:rFonts w:ascii="Arial" w:eastAsia="Times New Roman" w:hAnsi="Arial" w:cs="Arial"/>
          <w:strike/>
          <w:color w:val="231F20"/>
          <w:lang w:eastAsia="hr-HR"/>
        </w:rPr>
      </w:pPr>
    </w:p>
    <w:p w:rsidR="00754843" w:rsidRPr="00D01449"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PRIVREMENA NESPOSOBNOST ZA RAD</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 za osiguranika koji nakon prestanka zaposlenja ili drugog rada na osnovi kojeg je bio osiguran nastavi primati naknadu plaće zbog privremene nesposobnosti odnosno spriječenosti za rad prema propisima o obveznom zdravstvenom osiguranju – članak 32. točka 1. Zakona</w:t>
      </w:r>
      <w:r>
        <w:rPr>
          <w:rFonts w:ascii="Arial" w:eastAsia="Times New Roman" w:hAnsi="Arial" w:cs="Arial"/>
          <w:color w:val="000000" w:themeColor="text1"/>
          <w:lang w:eastAsia="hr-HR"/>
        </w:rPr>
        <w:t>.</w:t>
      </w:r>
    </w:p>
    <w:p w:rsidR="00754843" w:rsidRPr="00023650" w:rsidRDefault="00754843" w:rsidP="00754843">
      <w:pPr>
        <w:spacing w:line="240" w:lineRule="auto"/>
        <w:ind w:firstLine="709"/>
        <w:rPr>
          <w:rFonts w:ascii="Arial" w:hAnsi="Arial" w:cs="Arial"/>
        </w:rPr>
      </w:pPr>
    </w:p>
    <w:p w:rsidR="00754843"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lastRenderedPageBreak/>
        <w:t>PROFESIONALNA REHABILITACIJA</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 za osiguranike zaposlene kod pravnih i fizičkih osoba na profesionalnoj rehabilitaciji koji koriste naknadu plaće u vezi s pravom na profesionalnu rehabilitaciju</w:t>
      </w:r>
      <w:r>
        <w:rPr>
          <w:rFonts w:ascii="Arial" w:eastAsia="Times New Roman" w:hAnsi="Arial" w:cs="Arial"/>
          <w:color w:val="000000" w:themeColor="text1"/>
          <w:lang w:eastAsia="hr-HR"/>
        </w:rPr>
        <w:t xml:space="preserve"> </w:t>
      </w:r>
      <w:r w:rsidRPr="00D01449">
        <w:rPr>
          <w:rFonts w:ascii="Arial" w:eastAsia="Times New Roman" w:hAnsi="Arial" w:cs="Arial"/>
          <w:color w:val="000000" w:themeColor="text1"/>
          <w:lang w:eastAsia="hr-HR"/>
        </w:rPr>
        <w:t>– članak 32. točka 2. i 3. Zakona</w:t>
      </w:r>
      <w:r>
        <w:rPr>
          <w:rFonts w:ascii="Arial" w:eastAsia="Times New Roman" w:hAnsi="Arial" w:cs="Arial"/>
          <w:color w:val="000000" w:themeColor="text1"/>
          <w:lang w:eastAsia="hr-HR"/>
        </w:rPr>
        <w:t>.</w:t>
      </w:r>
    </w:p>
    <w:p w:rsidR="00754843" w:rsidRPr="00D01449"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p>
    <w:p w:rsidR="00754843" w:rsidRPr="00D01449" w:rsidRDefault="00754843" w:rsidP="00754843">
      <w:pPr>
        <w:shd w:val="clear" w:color="auto" w:fill="FFFFFF"/>
        <w:spacing w:after="0" w:line="240" w:lineRule="auto"/>
        <w:ind w:firstLine="408"/>
        <w:textAlignment w:val="baseline"/>
        <w:rPr>
          <w:rFonts w:ascii="Arial" w:eastAsia="Times New Roman" w:hAnsi="Arial" w:cs="Arial"/>
          <w:color w:val="000000" w:themeColor="text1"/>
          <w:lang w:eastAsia="hr-HR"/>
        </w:rPr>
      </w:pPr>
      <w:r w:rsidRPr="00D01449">
        <w:rPr>
          <w:rFonts w:ascii="Arial" w:eastAsia="Times New Roman" w:hAnsi="Arial" w:cs="Arial"/>
          <w:color w:val="000000" w:themeColor="text1"/>
          <w:lang w:eastAsia="hr-HR"/>
        </w:rPr>
        <w:t>OSOBE ZAPOSLENE U INSTITUCIJAMA, TIJELIMA, UREDIMA ILI AGENCIJAMA EUROPSKE UNIJE – PRIJENOS PRAVA</w:t>
      </w:r>
    </w:p>
    <w:p w:rsidR="00754843" w:rsidRPr="00D01449" w:rsidRDefault="00754843" w:rsidP="00754843">
      <w:pPr>
        <w:spacing w:after="0" w:line="240" w:lineRule="auto"/>
        <w:jc w:val="both"/>
        <w:rPr>
          <w:rFonts w:ascii="Arial" w:hAnsi="Arial" w:cs="Arial"/>
          <w:color w:val="000000" w:themeColor="text1"/>
        </w:rPr>
      </w:pPr>
      <w:r w:rsidRPr="00D01449">
        <w:rPr>
          <w:rFonts w:ascii="Arial" w:eastAsia="Times New Roman" w:hAnsi="Arial" w:cs="Arial"/>
          <w:color w:val="000000" w:themeColor="text1"/>
          <w:lang w:eastAsia="hr-HR"/>
        </w:rPr>
        <w:t xml:space="preserve">• upisuje se za osobe </w:t>
      </w:r>
      <w:r w:rsidRPr="00D01449">
        <w:rPr>
          <w:rFonts w:ascii="Arial" w:hAnsi="Arial" w:cs="Arial"/>
          <w:color w:val="000000" w:themeColor="text1"/>
        </w:rPr>
        <w:t>koje su iskoristile mogućnost prijenosa mirovinskih prava stečenih u  sustavu mirovinskog osiguranja Europske unije u sustav obveznog mirovinskog osiguranja Republike Hrvatske i na osnov</w:t>
      </w:r>
      <w:r>
        <w:rPr>
          <w:rFonts w:ascii="Arial" w:hAnsi="Arial" w:cs="Arial"/>
          <w:color w:val="000000" w:themeColor="text1"/>
        </w:rPr>
        <w:t>i</w:t>
      </w:r>
      <w:r w:rsidRPr="00D01449">
        <w:rPr>
          <w:rFonts w:ascii="Arial" w:hAnsi="Arial" w:cs="Arial"/>
          <w:color w:val="000000" w:themeColor="text1"/>
        </w:rPr>
        <w:t xml:space="preserve"> toga ostvarile razdoblja osiguranja u hrvatskom mirovinskom osiguranju – članak 93. stavak 4. Zakona</w:t>
      </w:r>
      <w:r>
        <w:rPr>
          <w:rFonts w:ascii="Arial" w:hAnsi="Arial" w:cs="Arial"/>
          <w:color w:val="000000" w:themeColor="text1"/>
        </w:rPr>
        <w:t>.</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KONVALIDACIJA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upisuje se za osobe kojima je na temelju Zakona o konvalidaciji i Pravilnika o postupku konvalidiranja odluka i pojedinačnih akata iz područja mirovinskog osiguranja u Zavodu doneseno rješenje kojim se u mirovinski staž kao staž osiguranja priznaje vrijeme provedeno u radnom odnosu u raznim tijelima, pravnim ili fizičkim osobama, fizičkim osobama koje obavljaju djelatnost obrtnika ili samostalno obavljaju profesionalnu djelatnost te individualnim poljoprivrednicima, u razdoblju od 8. listopada 1991. do 15. siječnja 1998.</w:t>
      </w:r>
    </w:p>
    <w:p w:rsidR="00754843"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DATUM STJECANJA SVOJSTVA OSIGURANIKA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datumom stjecanja svojstva osiguranika podrazumijeva se dan, mjesec i godina s koj</w:t>
      </w:r>
      <w:r>
        <w:rPr>
          <w:rFonts w:ascii="Arial" w:eastAsia="Times New Roman" w:hAnsi="Arial" w:cs="Arial"/>
          <w:color w:val="231F20"/>
          <w:lang w:eastAsia="hr-HR"/>
        </w:rPr>
        <w:t>ima</w:t>
      </w:r>
      <w:r w:rsidRPr="00023650">
        <w:rPr>
          <w:rFonts w:ascii="Arial" w:eastAsia="Times New Roman" w:hAnsi="Arial" w:cs="Arial"/>
          <w:color w:val="231F20"/>
          <w:lang w:eastAsia="hr-HR"/>
        </w:rPr>
        <w:t xml:space="preserve"> se osobi priznaje svojstvo osiguranika.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DATUM PRESTANKA SVOJSTVA OSIGURANIKA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datumom prestanka osiguranja podrazumijeva se dan, mjesec i godina s koj</w:t>
      </w:r>
      <w:r>
        <w:rPr>
          <w:rFonts w:ascii="Arial" w:eastAsia="Times New Roman" w:hAnsi="Arial" w:cs="Arial"/>
          <w:color w:val="231F20"/>
          <w:lang w:eastAsia="hr-HR"/>
        </w:rPr>
        <w:t>ima</w:t>
      </w:r>
      <w:r w:rsidRPr="00023650">
        <w:rPr>
          <w:rFonts w:ascii="Arial" w:eastAsia="Times New Roman" w:hAnsi="Arial" w:cs="Arial"/>
          <w:color w:val="231F20"/>
          <w:lang w:eastAsia="hr-HR"/>
        </w:rPr>
        <w:t xml:space="preserve"> osobi prestaje svojstvo osiguranika.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RAZLOG PRESTANKA SVOJSTVA OSIGURANIKA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 matičnu evidenciju se za osiguranike zaposlene kod pravnih i fizičkih osoba unosi podatak o razlogu prestanka osiguranja prema propisima o radu, a za osiguranike samostalne obveznike plaćanja doprinosa i na temelju evidencija koje vodi Zavod.</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UGOVOR O RADU</w:t>
      </w:r>
    </w:p>
    <w:p w:rsidR="00754843" w:rsidRPr="00D01449" w:rsidRDefault="00754843" w:rsidP="00754843">
      <w:pPr>
        <w:shd w:val="clear" w:color="auto" w:fill="FFFFFF"/>
        <w:spacing w:after="48" w:line="240" w:lineRule="auto"/>
        <w:ind w:firstLine="408"/>
        <w:jc w:val="both"/>
        <w:textAlignment w:val="baseline"/>
        <w:rPr>
          <w:rFonts w:ascii="Arial" w:eastAsia="Times New Roman" w:hAnsi="Arial" w:cs="Arial"/>
          <w:i/>
          <w:color w:val="0070C0"/>
          <w:lang w:eastAsia="hr-HR"/>
        </w:rPr>
      </w:pPr>
      <w:r w:rsidRPr="00D01449">
        <w:rPr>
          <w:rFonts w:ascii="Arial" w:eastAsia="Times New Roman" w:hAnsi="Arial" w:cs="Arial"/>
          <w:color w:val="231F20"/>
          <w:lang w:eastAsia="hr-HR"/>
        </w:rPr>
        <w:t xml:space="preserve">Upisuje se podatak o tome je li ugovor o radu sklopljen na određeno ili neodređeno te puno ili nepuno radno vrijeme. </w:t>
      </w:r>
    </w:p>
    <w:p w:rsidR="00754843" w:rsidRPr="00023650" w:rsidRDefault="00754843" w:rsidP="00754843">
      <w:pPr>
        <w:shd w:val="clear" w:color="auto" w:fill="FFFFFF"/>
        <w:spacing w:after="48" w:line="240" w:lineRule="auto"/>
        <w:textAlignment w:val="baseline"/>
        <w:rPr>
          <w:rFonts w:ascii="Arial" w:eastAsia="Times New Roman" w:hAnsi="Arial" w:cs="Arial"/>
          <w:i/>
          <w:color w:val="0070C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RADNO VRIJEME OSIGURANIKA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radnim vremenom osiguranika podrazumijeva se prosječno dnevno radno vrijeme za radno mjesto na kojem radnik radi kod poslodavca.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Ako radnik radi s nepunim radnim vremenom, u matičnu evidenciju unosi se stvarno radno vrijeme radnika.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Za samostalne obveznike doprinosa treba upisati puno radno vrijeme.</w:t>
      </w:r>
    </w:p>
    <w:p w:rsidR="00754843"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Za korisnike mirovine u osiguranju treba upisati stvarno radno vrijeme radnika.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lastRenderedPageBreak/>
        <w:t>ZANIMANJE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 matičnu evidenciju unosi se zanimanje radnika prema rasporedu na radno mjesto iz ugovora o radu jer se pod zanimanjem podrazumijeva posao (radno mjesto) koji obavlja osoba radi stjecanja sredstava za život.</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Naziv zanimanja bilježi se u skladu s Nacionalnom klasifikacijom zanimanja.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Za nezaposlene osobe zanimanje se određuje prema poslovima koje su obavljali prije prestanka zaposlenja, odnosno prema osposobljenosti za rad. Zanimanje nezaposlenih osoba bez radnog iskustva iskazuje se kao osposobljenost za rad, kao zvanje (npr. ekonomist).</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Za osiguranika koji plaća doprinos za produženo osiguranje prema </w:t>
      </w:r>
      <w:r w:rsidRPr="00D01449">
        <w:rPr>
          <w:rFonts w:ascii="Arial" w:eastAsia="Times New Roman" w:hAnsi="Arial" w:cs="Arial"/>
          <w:color w:val="000000" w:themeColor="text1"/>
          <w:lang w:eastAsia="hr-HR"/>
        </w:rPr>
        <w:t xml:space="preserve">članku 22. Zakona </w:t>
      </w:r>
      <w:r>
        <w:rPr>
          <w:rFonts w:ascii="Arial" w:eastAsia="Times New Roman" w:hAnsi="Arial" w:cs="Arial"/>
          <w:color w:val="231F20"/>
          <w:lang w:eastAsia="hr-HR"/>
        </w:rPr>
        <w:t>bilježi</w:t>
      </w:r>
      <w:r w:rsidRPr="00023650">
        <w:rPr>
          <w:rFonts w:ascii="Arial" w:eastAsia="Times New Roman" w:hAnsi="Arial" w:cs="Arial"/>
          <w:color w:val="231F20"/>
          <w:lang w:eastAsia="hr-HR"/>
        </w:rPr>
        <w:t xml:space="preserve"> se zanimanje koje je obavljao neposredno prije prestanka obveznog osiguranja.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511363"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511363">
        <w:rPr>
          <w:rFonts w:ascii="Arial" w:eastAsia="Times New Roman" w:hAnsi="Arial" w:cs="Arial"/>
          <w:color w:val="000000" w:themeColor="text1"/>
          <w:lang w:eastAsia="hr-HR"/>
        </w:rPr>
        <w:t>RAZINA STEČENE KVALIFIKACIJE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Pri evidentiranju </w:t>
      </w:r>
      <w:r w:rsidRPr="00D01449">
        <w:rPr>
          <w:rFonts w:ascii="Arial" w:eastAsia="Times New Roman" w:hAnsi="Arial" w:cs="Arial"/>
          <w:color w:val="000000" w:themeColor="text1"/>
          <w:lang w:eastAsia="hr-HR"/>
        </w:rPr>
        <w:t>podataka o razini stečene kvalifikacije, u matičnu evidenciju unosi se stečena kvalifikacija prema sljedećoj klasifikaciji:</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1) nekvalificiran – za osobu koja nije stekla nijedan stupanj obrazovanja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2) polukvalificiran (priučen) – za osobu kojoj je kod poslodavca priznat stupanj obrazovanja priučenog – polukvalificiranog radnika i koja je stekla II. stupanj obrazovanja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3) niža stručna sprema – za osobu koja je završila najmanje osmogodišnju školu ili nepotpuno stručnu ili općeobrazovnu srednju školu i stekla II. stupanj obrazovanja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4) kvalificiran – za osobu koja je završila školu za kvalificirane radnike i za osobu koja je položila ispit za stjecanje stupnja obrazovanja kvalificiranog radnika i stekla III. stupanj obrazovanja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5) srednja stručna sprema – za osobu koja je završila stručnu, općeobrazovnu ili njoj sličnu školu i stekla IV. stupanj obrazovanja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6) visokokvalificiran – za osobu koja je završila školu za visokokvalificirane radnike ili njoj sličnu školu, odnosno koja je položila ispit za stjecanje stupnja obrazovanja visokokvalificiranog radnika i stekla V. stupanj obrazovanja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7) viša stručna sprema – za osobu koja je završila prvi stupanj fakulteta ili njemu slične škole i stekla VI. stupanj obrazovanja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8) visoka stručna sprema – za osobu koja je završila fakultet i stekla VII. stupanj obrazovanja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9) visoka stručna sprema – za osobu koja je završila fakultet i stekla VII. stupanj obrazovanja i ima završen poslijediplomski studij</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10) visoka stručna sprema – za osobu koja je završila fakultet i stekla VIII. stupanj obrazovanja i stekla zvanje doktor</w:t>
      </w:r>
      <w:r>
        <w:rPr>
          <w:rFonts w:ascii="Arial" w:eastAsia="Times New Roman" w:hAnsi="Arial" w:cs="Arial"/>
          <w:color w:val="231F20"/>
          <w:lang w:eastAsia="hr-HR"/>
        </w:rPr>
        <w:t xml:space="preserve"> (VSS – dr.sc.)</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11) visoka stručna sprema – za osobu koja je završila fakultet i stekla zvanje d</w:t>
      </w:r>
      <w:r>
        <w:rPr>
          <w:rFonts w:ascii="Arial" w:eastAsia="Times New Roman" w:hAnsi="Arial" w:cs="Arial"/>
          <w:color w:val="231F20"/>
          <w:lang w:eastAsia="hr-HR"/>
        </w:rPr>
        <w:t>oktora specijalista (VSS – dr. spec</w:t>
      </w:r>
      <w:r w:rsidRPr="00023650">
        <w:rPr>
          <w:rFonts w:ascii="Arial" w:eastAsia="Times New Roman" w:hAnsi="Arial" w:cs="Arial"/>
          <w:color w:val="231F20"/>
          <w:lang w:eastAsia="hr-HR"/>
        </w:rPr>
        <w:t>.).</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Prema propisima o akademskim i stručnim nazivima i akademskom stupnju:</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1) stručni kratki studij</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2) stručni prijediplomski studij</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3) sveučilišni prijediplomski studij</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4) stručni diplomski studij</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5) sveučilišni diplomski studij, sveučilišni integrirani prijediplomski studij i diplomski studij</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6) sveučilišni specijalistički studij</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7) doktorski studij.</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strike/>
          <w:color w:val="231F20"/>
          <w:lang w:eastAsia="hr-HR"/>
        </w:rPr>
      </w:pPr>
    </w:p>
    <w:p w:rsidR="00754843" w:rsidRDefault="00754843" w:rsidP="00754843">
      <w:pPr>
        <w:shd w:val="clear" w:color="auto" w:fill="FFFFFF"/>
        <w:spacing w:after="48" w:line="240" w:lineRule="auto"/>
        <w:ind w:firstLine="408"/>
        <w:textAlignment w:val="baseline"/>
        <w:rPr>
          <w:rFonts w:ascii="Arial" w:eastAsia="Times New Roman" w:hAnsi="Arial" w:cs="Arial"/>
          <w:strike/>
          <w:color w:val="231F20"/>
          <w:lang w:eastAsia="hr-HR"/>
        </w:rPr>
      </w:pPr>
    </w:p>
    <w:p w:rsidR="00754843" w:rsidRDefault="00754843" w:rsidP="00754843">
      <w:pPr>
        <w:shd w:val="clear" w:color="auto" w:fill="FFFFFF"/>
        <w:spacing w:after="48" w:line="240" w:lineRule="auto"/>
        <w:ind w:firstLine="408"/>
        <w:textAlignment w:val="baseline"/>
        <w:rPr>
          <w:rFonts w:ascii="Arial" w:eastAsia="Times New Roman" w:hAnsi="Arial" w:cs="Arial"/>
          <w:strike/>
          <w:color w:val="231F20"/>
          <w:lang w:eastAsia="hr-HR"/>
        </w:rPr>
      </w:pPr>
    </w:p>
    <w:p w:rsidR="00754843" w:rsidRPr="00854DE1"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lastRenderedPageBreak/>
        <w:t>RAZINA POTREBNE KVALIFIKACIJE</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Pod  razinom potrebne kvalifikacije podrazumijeva se razina kvalifikacije potrebna za obavljanje posla ili vrstu rada na koju se radnik zapošljava, odnosno za obavljanje djelatnosti osobe koja je upisana u odgovarajući registar.</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xml:space="preserve">Pri </w:t>
      </w:r>
      <w:r>
        <w:rPr>
          <w:rFonts w:ascii="Arial" w:eastAsia="Times New Roman" w:hAnsi="Arial" w:cs="Arial"/>
          <w:color w:val="000000" w:themeColor="text1"/>
          <w:lang w:eastAsia="hr-HR"/>
        </w:rPr>
        <w:t>bilježenju</w:t>
      </w:r>
      <w:r w:rsidRPr="00854DE1">
        <w:rPr>
          <w:rFonts w:ascii="Arial" w:eastAsia="Times New Roman" w:hAnsi="Arial" w:cs="Arial"/>
          <w:color w:val="000000" w:themeColor="text1"/>
          <w:lang w:eastAsia="hr-HR"/>
        </w:rPr>
        <w:t xml:space="preserve"> podataka o razini potrebne kvalifikacije za obavljanje poslova, u matičnu evidenciju upisuje se podatak prema klasifikaciji navedenoj pod razina stečene kvalifikacije.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lang w:eastAsia="hr-HR"/>
        </w:rPr>
      </w:pPr>
      <w:r w:rsidRPr="00023650">
        <w:rPr>
          <w:rFonts w:ascii="Arial" w:eastAsia="Times New Roman" w:hAnsi="Arial" w:cs="Arial"/>
          <w:lang w:eastAsia="hr-HR"/>
        </w:rPr>
        <w:t>STATUS OSOBE S INVALIDITETOM</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lang w:eastAsia="hr-HR"/>
        </w:rPr>
      </w:pPr>
      <w:r w:rsidRPr="00023650">
        <w:rPr>
          <w:rFonts w:ascii="Arial" w:eastAsia="Times New Roman" w:hAnsi="Arial" w:cs="Arial"/>
          <w:lang w:eastAsia="hr-HR"/>
        </w:rPr>
        <w:t>Upisuje se podatak ovisno o statusu osobe utvrđenom prema posebnim propisima: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lang w:eastAsia="hr-HR"/>
        </w:rPr>
      </w:pPr>
      <w:r w:rsidRPr="00023650">
        <w:rPr>
          <w:rFonts w:ascii="Arial" w:eastAsia="Times New Roman" w:hAnsi="Arial" w:cs="Arial"/>
          <w:lang w:eastAsia="hr-HR"/>
        </w:rPr>
        <w:t>• HRVI iz Domovinskog rata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lang w:eastAsia="hr-HR"/>
        </w:rPr>
      </w:pPr>
      <w:r w:rsidRPr="00023650">
        <w:rPr>
          <w:rFonts w:ascii="Arial" w:eastAsia="Times New Roman" w:hAnsi="Arial" w:cs="Arial"/>
          <w:lang w:eastAsia="hr-HR"/>
        </w:rPr>
        <w:t xml:space="preserve">• </w:t>
      </w:r>
      <w:r w:rsidRPr="00854DE1">
        <w:rPr>
          <w:rFonts w:ascii="Arial" w:eastAsia="Times New Roman" w:hAnsi="Arial" w:cs="Arial"/>
          <w:color w:val="000000" w:themeColor="text1"/>
          <w:lang w:eastAsia="hr-HR"/>
        </w:rPr>
        <w:t>osiguranika o</w:t>
      </w:r>
      <w:r w:rsidRPr="00023650">
        <w:rPr>
          <w:rFonts w:ascii="Arial" w:eastAsia="Times New Roman" w:hAnsi="Arial" w:cs="Arial"/>
          <w:lang w:eastAsia="hr-HR"/>
        </w:rPr>
        <w:t xml:space="preserve">sobe s invaliditetom prema Zakonu o stažu osiguranja s povećanim </w:t>
      </w:r>
      <w:r>
        <w:rPr>
          <w:rFonts w:ascii="Arial" w:eastAsia="Times New Roman" w:hAnsi="Arial" w:cs="Arial"/>
          <w:lang w:eastAsia="hr-HR"/>
        </w:rPr>
        <w:t xml:space="preserve">     </w:t>
      </w:r>
      <w:r w:rsidRPr="00023650">
        <w:rPr>
          <w:rFonts w:ascii="Arial" w:eastAsia="Times New Roman" w:hAnsi="Arial" w:cs="Arial"/>
          <w:lang w:eastAsia="hr-HR"/>
        </w:rPr>
        <w:t>trajanjem</w:t>
      </w:r>
    </w:p>
    <w:p w:rsidR="00754843" w:rsidRPr="00511363" w:rsidRDefault="00754843" w:rsidP="00754843">
      <w:pPr>
        <w:ind w:firstLine="408"/>
        <w:jc w:val="both"/>
        <w:rPr>
          <w:rFonts w:ascii="Arial" w:eastAsia="Times New Roman" w:hAnsi="Arial" w:cs="Arial"/>
          <w:lang w:eastAsia="hr-HR"/>
        </w:rPr>
      </w:pPr>
      <w:r w:rsidRPr="00023650">
        <w:rPr>
          <w:rFonts w:ascii="Arial" w:eastAsia="Times New Roman" w:hAnsi="Arial" w:cs="Arial"/>
          <w:lang w:eastAsia="hr-HR"/>
        </w:rPr>
        <w:t>• osobe s invaliditetom</w:t>
      </w:r>
      <w:r>
        <w:rPr>
          <w:rFonts w:ascii="Arial" w:eastAsia="Times New Roman" w:hAnsi="Arial" w:cs="Arial"/>
          <w:lang w:eastAsia="hr-HR"/>
        </w:rPr>
        <w:t xml:space="preserve">. </w:t>
      </w:r>
    </w:p>
    <w:p w:rsidR="00754843" w:rsidRPr="00854DE1"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KORISNIK MIROVINE U OSIGURANJU</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Upisuje se podatak ovisno o statusu osiguranika kao korisnika prava na: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xml:space="preserve">• starosnu mirovinu, prijevremenu starosnu mirovinu, starosnu mirovinu za dugogodišnjeg osiguranika </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invalidsku mirovinu zbog profesionalne nesposobnosti za rad</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invalidsku mirovinu zbog djelomične nesposobnosti za rad</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invalidsku mirovinu zbog opće nesposobnosti za rad / potpunog gubitka radne sposobnosti</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obiteljsku mirovinu</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invalidsku mirovinu zbog djelomičnog gubitka radne sposobnosti /</w:t>
      </w:r>
      <w:r>
        <w:rPr>
          <w:rFonts w:ascii="Arial" w:eastAsia="Times New Roman" w:hAnsi="Arial" w:cs="Arial"/>
          <w:color w:val="000000" w:themeColor="text1"/>
          <w:lang w:eastAsia="hr-HR"/>
        </w:rPr>
        <w:t xml:space="preserve"> </w:t>
      </w:r>
      <w:r w:rsidRPr="00854DE1">
        <w:rPr>
          <w:rFonts w:ascii="Arial" w:eastAsia="Times New Roman" w:hAnsi="Arial" w:cs="Arial"/>
          <w:color w:val="000000" w:themeColor="text1"/>
          <w:lang w:eastAsia="hr-HR"/>
        </w:rPr>
        <w:t>potpunog gubitka radne sposobnosti ostvarenu prema Zakonu o hrvatskim braniteljima iz Domovinskog rata i članovima njihovih obitelji.</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MIROVINSKI STAŽ</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Pri unosu podataka o mirovinskom stažu, u matičnu evidenciju upisuje se vrijeme koje se prema propisima o mirovinskom osiguranju uračunava za ostvarivanje prava iz mirovinskog osiguranja.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 matičnu evidenciju unose se podaci o stažu osiguranja koji se računa u efektivnom trajanju, o stažu osiguranja koji se računa s povećanim trajanjem i o posebnom stažu.</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Kao podatak o stažu osiguranja koji se računa u efektivnom trajanju, u matičnu evidenciju unosi se:</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xml:space="preserve">1) </w:t>
      </w:r>
      <w:r>
        <w:rPr>
          <w:rFonts w:ascii="Arial" w:eastAsia="Times New Roman" w:hAnsi="Arial" w:cs="Arial"/>
          <w:color w:val="000000" w:themeColor="text1"/>
          <w:lang w:eastAsia="hr-HR"/>
        </w:rPr>
        <w:t>v</w:t>
      </w:r>
      <w:r w:rsidRPr="00854DE1">
        <w:rPr>
          <w:rFonts w:ascii="Arial" w:eastAsia="Times New Roman" w:hAnsi="Arial" w:cs="Arial"/>
          <w:color w:val="000000" w:themeColor="text1"/>
          <w:lang w:eastAsia="hr-HR"/>
        </w:rPr>
        <w:t>rijeme koje se računa u staž osiguranja prema članku 28. do 37.  Zakona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 xml:space="preserve">2) </w:t>
      </w:r>
      <w:r>
        <w:rPr>
          <w:rFonts w:ascii="Arial" w:eastAsia="Times New Roman" w:hAnsi="Arial" w:cs="Arial"/>
          <w:color w:val="231F20"/>
          <w:lang w:eastAsia="hr-HR"/>
        </w:rPr>
        <w:t>r</w:t>
      </w:r>
      <w:r w:rsidRPr="00023650">
        <w:rPr>
          <w:rFonts w:ascii="Arial" w:eastAsia="Times New Roman" w:hAnsi="Arial" w:cs="Arial"/>
          <w:color w:val="231F20"/>
          <w:lang w:eastAsia="hr-HR"/>
        </w:rPr>
        <w:t>azdoblja osiguranja navršena u drugim državama članicama Europske unije, u skladu s uredbama Europske unije o koordinaciji sustava socijalne sigurnosti te razdoblja osiguranja navršena u državama s kojima je Republika Hrvatska sklopila međunarodni ugovor o socijalnom osiguranju, u skladu s tim ugovorima, kao i razdoblja zaposlenja u međunarodnoj organizaciji sa sjedištem u državi u kojoj se primjenjuju uredbe Europske unije o koordinaciji sustava socijalne sigurnosti ili u instituciji Europske unije na koju se primjenjuje Zakon o prijenosu mirovinskih prava (Narodne novine, br. 117/17), odnosno razdoblja trajanja mandata zastupnika u Europskom parlamentu (članak 93.</w:t>
      </w:r>
      <w:r>
        <w:rPr>
          <w:rFonts w:ascii="Arial" w:eastAsia="Times New Roman" w:hAnsi="Arial" w:cs="Arial"/>
          <w:color w:val="231F20"/>
          <w:lang w:eastAsia="hr-HR"/>
        </w:rPr>
        <w:t xml:space="preserve"> </w:t>
      </w:r>
      <w:r w:rsidRPr="00854DE1">
        <w:rPr>
          <w:rFonts w:ascii="Arial" w:eastAsia="Times New Roman" w:hAnsi="Arial" w:cs="Arial"/>
          <w:color w:val="000000" w:themeColor="text1"/>
          <w:lang w:eastAsia="hr-HR"/>
        </w:rPr>
        <w:t>Zakona)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3) </w:t>
      </w:r>
      <w:r>
        <w:rPr>
          <w:rFonts w:ascii="Arial" w:eastAsia="Times New Roman" w:hAnsi="Arial" w:cs="Arial"/>
          <w:color w:val="231F20"/>
          <w:lang w:eastAsia="hr-HR"/>
        </w:rPr>
        <w:t>p</w:t>
      </w:r>
      <w:r w:rsidRPr="00023650">
        <w:rPr>
          <w:rFonts w:ascii="Arial" w:eastAsia="Times New Roman" w:hAnsi="Arial" w:cs="Arial"/>
          <w:color w:val="231F20"/>
          <w:lang w:eastAsia="hr-HR"/>
        </w:rPr>
        <w:t>ri unosu podataka o stažu osiguranja koji se računa u efektivnom trajanju, u matičnu evidenciju upisuje se broj godina, mjeseci i dana ostvarenog staža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4) </w:t>
      </w:r>
      <w:r>
        <w:rPr>
          <w:rFonts w:ascii="Arial" w:eastAsia="Times New Roman" w:hAnsi="Arial" w:cs="Arial"/>
          <w:color w:val="231F20"/>
          <w:lang w:eastAsia="hr-HR"/>
        </w:rPr>
        <w:t>p</w:t>
      </w:r>
      <w:r w:rsidRPr="00023650">
        <w:rPr>
          <w:rFonts w:ascii="Arial" w:eastAsia="Times New Roman" w:hAnsi="Arial" w:cs="Arial"/>
          <w:color w:val="231F20"/>
          <w:lang w:eastAsia="hr-HR"/>
        </w:rPr>
        <w:t>ri unosu podataka o stažu osiguranja koji se računa s povećanim trajanjem, u matičnu evidenciju se</w:t>
      </w:r>
      <w:r>
        <w:rPr>
          <w:rFonts w:ascii="Arial" w:eastAsia="Times New Roman" w:hAnsi="Arial" w:cs="Arial"/>
          <w:color w:val="231F20"/>
          <w:lang w:eastAsia="hr-HR"/>
        </w:rPr>
        <w:t>,</w:t>
      </w:r>
      <w:r w:rsidRPr="00023650">
        <w:rPr>
          <w:rFonts w:ascii="Arial" w:eastAsia="Times New Roman" w:hAnsi="Arial" w:cs="Arial"/>
          <w:color w:val="231F20"/>
          <w:lang w:eastAsia="hr-HR"/>
        </w:rPr>
        <w:t xml:space="preserve"> uz broj godina, mjeseci i dana ostvarenog staža</w:t>
      </w:r>
      <w:r>
        <w:rPr>
          <w:rFonts w:ascii="Arial" w:eastAsia="Times New Roman" w:hAnsi="Arial" w:cs="Arial"/>
          <w:color w:val="231F20"/>
          <w:lang w:eastAsia="hr-HR"/>
        </w:rPr>
        <w:t>,</w:t>
      </w:r>
      <w:r w:rsidRPr="00023650">
        <w:rPr>
          <w:rFonts w:ascii="Arial" w:eastAsia="Times New Roman" w:hAnsi="Arial" w:cs="Arial"/>
          <w:color w:val="231F20"/>
          <w:lang w:eastAsia="hr-HR"/>
        </w:rPr>
        <w:t xml:space="preserve"> upisuje i naziv radnih mjesta i zanimanja koje je osiguranik obavljao, a na kojima se staž osiguranja računa s povećanim trajanjem i stupanj povećanja staža. U matičnu evidenciju unose se i podaci o osiguranicima – osobama s invaliditetom kojima se na temelju određene dijagnoze staž osiguranja računa s </w:t>
      </w:r>
      <w:r w:rsidRPr="00023650">
        <w:rPr>
          <w:rFonts w:ascii="Arial" w:eastAsia="Times New Roman" w:hAnsi="Arial" w:cs="Arial"/>
          <w:color w:val="231F20"/>
          <w:lang w:eastAsia="hr-HR"/>
        </w:rPr>
        <w:lastRenderedPageBreak/>
        <w:t>povećanim trajanjem. Radna mjesta i stupanj povećanja unose se prema Zakonu o stažu osiguranja s povećanim trajanjem</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5) </w:t>
      </w:r>
      <w:r>
        <w:rPr>
          <w:rFonts w:ascii="Arial" w:eastAsia="Times New Roman" w:hAnsi="Arial" w:cs="Arial"/>
          <w:color w:val="231F20"/>
          <w:lang w:eastAsia="hr-HR"/>
        </w:rPr>
        <w:t>k</w:t>
      </w:r>
      <w:r w:rsidRPr="00023650">
        <w:rPr>
          <w:rFonts w:ascii="Arial" w:eastAsia="Times New Roman" w:hAnsi="Arial" w:cs="Arial"/>
          <w:color w:val="231F20"/>
          <w:lang w:eastAsia="hr-HR"/>
        </w:rPr>
        <w:t>ao podatak o posebnom stažu, u matičnu evidenciju unosi se vrijeme koje se na temelju propisa o mirovinskom osiguranju računa u poseban staž, kao i vrijeme staža priznatog prema posebnim propisima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Pri unosu podataka o posebnom stažu, u matičnu evidenciju upisuje se broj godina, mjeseci i dana ostvarenog posebnog staža.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lang w:eastAsia="hr-HR"/>
        </w:rPr>
      </w:pPr>
      <w:r w:rsidRPr="00023650">
        <w:rPr>
          <w:rFonts w:ascii="Arial" w:eastAsia="Times New Roman" w:hAnsi="Arial" w:cs="Arial"/>
          <w:lang w:eastAsia="hr-HR"/>
        </w:rPr>
        <w:t>DRŽAVA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lang w:eastAsia="hr-HR"/>
        </w:rPr>
      </w:pPr>
      <w:r w:rsidRPr="00023650">
        <w:rPr>
          <w:rFonts w:ascii="Arial" w:eastAsia="Times New Roman" w:hAnsi="Arial" w:cs="Arial"/>
          <w:lang w:eastAsia="hr-HR"/>
        </w:rPr>
        <w:t>U matičnu evidenciju unosi se podatak o državi članici Europske unije te državi s kojom je Republika Hrvatska sklopila međunarodni ugovor o socijalnom osiguranju, u kojoj je osiguranik navršio razdoblja osiguranja, odnosno državi u kojoj međunarodna organizacija u kojoj su navršena razdoblja osiguranja ima sjedište (</w:t>
      </w:r>
      <w:r w:rsidRPr="00854DE1">
        <w:rPr>
          <w:rFonts w:ascii="Arial" w:eastAsia="Times New Roman" w:hAnsi="Arial" w:cs="Arial"/>
          <w:color w:val="000000" w:themeColor="text1"/>
          <w:lang w:eastAsia="hr-HR"/>
        </w:rPr>
        <w:t>članak 93. Zakona), a ta razdoblja osiguranja uzimaju se u obzir pri ostvarivanju prava na mirovinu primjenom uredbi Europske unije o koordinaciji sustava socijalne sigurnosti, odnosno primjenom međunarodnih ugovora o socijalnom osiguranju te primjenom članka 93. Zakona.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854DE1" w:rsidRDefault="00754843" w:rsidP="00754843">
      <w:pPr>
        <w:autoSpaceDE w:val="0"/>
        <w:autoSpaceDN w:val="0"/>
        <w:adjustRightInd w:val="0"/>
        <w:spacing w:after="0" w:line="240" w:lineRule="auto"/>
        <w:jc w:val="both"/>
        <w:rPr>
          <w:rFonts w:ascii="Arial" w:hAnsi="Arial" w:cs="Arial"/>
          <w:strike/>
          <w:color w:val="0070C0"/>
        </w:rPr>
      </w:pPr>
      <w:r w:rsidRPr="00854DE1">
        <w:rPr>
          <w:rFonts w:ascii="Arial" w:eastAsia="Times New Roman" w:hAnsi="Arial" w:cs="Arial"/>
          <w:color w:val="0D0D0D" w:themeColor="text1" w:themeTint="F2"/>
          <w:lang w:eastAsia="hr-HR"/>
        </w:rPr>
        <w:t xml:space="preserve">Oznaka države upisuje se na temelju abecednog popisa država i zemalja i njihovih oznaka  sastavljenog na temelju normi HRN </w:t>
      </w:r>
      <w:r w:rsidRPr="00854DE1">
        <w:rPr>
          <w:rFonts w:ascii="Arial" w:hAnsi="Arial" w:cs="Arial"/>
          <w:color w:val="0D0D0D" w:themeColor="text1" w:themeTint="F2"/>
        </w:rPr>
        <w:t>EN ISO 3166-1:2020 koji je izdao Hrvatski zavod za norme.</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i/>
          <w:strike/>
          <w:color w:val="0070C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OSNOVICA ZA OSTVARIVANJE PRAVA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 matičnu evidenciju unose se podaci koji služe za ostvarivanje prava: plaća, naknada plaće, ostali primici i osnovice za uplatu doprinosa.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plaćom koja se unosi u matičnoj evidenciji smatra se ukupan iznos plaće koju je poslodavac isplatio u skladu s posebnim propisima.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naknadom plaće smatra se naknada isplaćena u skladu s posebnim propis</w:t>
      </w:r>
      <w:r>
        <w:rPr>
          <w:rFonts w:ascii="Arial" w:eastAsia="Times New Roman" w:hAnsi="Arial" w:cs="Arial"/>
          <w:color w:val="231F20"/>
          <w:lang w:eastAsia="hr-HR"/>
        </w:rPr>
        <w:t xml:space="preserve">ima, a u vezi s </w:t>
      </w:r>
      <w:r w:rsidRPr="00854DE1">
        <w:rPr>
          <w:rFonts w:ascii="Arial" w:eastAsia="Times New Roman" w:hAnsi="Arial" w:cs="Arial"/>
          <w:color w:val="000000" w:themeColor="text1"/>
          <w:lang w:eastAsia="hr-HR"/>
        </w:rPr>
        <w:t>odredbama Zakona.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osnovicom smatra se osnovica za plaćanje doprinosa za mirovinsko osiguranje prema posebnim propisima.</w:t>
      </w:r>
    </w:p>
    <w:p w:rsidR="00754843"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ostalim primicima smatraju se primici koje osoba prima uz plaću iznad neoporezivih iznosa prema Zakonu o doprinosima.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U matičnu evidenciju unose se podaci o drugom dohotku, drugoj djelatnosti, odnosno razlici obveze doprinosa koji služe za ostvarivanje prava i za računanje staža po to</w:t>
      </w:r>
      <w:r>
        <w:rPr>
          <w:rFonts w:ascii="Arial" w:eastAsia="Times New Roman" w:hAnsi="Arial" w:cs="Arial"/>
          <w:color w:val="000000" w:themeColor="text1"/>
          <w:lang w:eastAsia="hr-HR"/>
        </w:rPr>
        <w:t>j</w:t>
      </w:r>
      <w:r w:rsidRPr="00854DE1">
        <w:rPr>
          <w:rFonts w:ascii="Arial" w:eastAsia="Times New Roman" w:hAnsi="Arial" w:cs="Arial"/>
          <w:color w:val="000000" w:themeColor="text1"/>
          <w:lang w:eastAsia="hr-HR"/>
        </w:rPr>
        <w:t xml:space="preserve"> osnov</w:t>
      </w:r>
      <w:r>
        <w:rPr>
          <w:rFonts w:ascii="Arial" w:eastAsia="Times New Roman" w:hAnsi="Arial" w:cs="Arial"/>
          <w:color w:val="000000" w:themeColor="text1"/>
          <w:lang w:eastAsia="hr-HR"/>
        </w:rPr>
        <w:t>i</w:t>
      </w:r>
      <w:r w:rsidRPr="00854DE1">
        <w:rPr>
          <w:rFonts w:ascii="Arial" w:eastAsia="Times New Roman" w:hAnsi="Arial" w:cs="Arial"/>
          <w:color w:val="000000" w:themeColor="text1"/>
          <w:lang w:eastAsia="hr-HR"/>
        </w:rPr>
        <w:t xml:space="preserve"> (rad po ugovoru o djelu, druga djelatnost, razlika obveze doprinosa)</w:t>
      </w:r>
      <w:r>
        <w:rPr>
          <w:rFonts w:ascii="Arial" w:eastAsia="Times New Roman" w:hAnsi="Arial" w:cs="Arial"/>
          <w:color w:val="000000" w:themeColor="text1"/>
          <w:lang w:eastAsia="hr-HR"/>
        </w:rPr>
        <w:t>.</w:t>
      </w:r>
    </w:p>
    <w:p w:rsidR="00754843" w:rsidRPr="00854DE1"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VRSTA OSNOVICE</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Podatak se unosi za osiguranika člana posade broda u međunarodnoj plovidbi i brodarca.</w:t>
      </w:r>
    </w:p>
    <w:p w:rsidR="00754843" w:rsidRPr="00854DE1"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p>
    <w:p w:rsidR="00754843" w:rsidRPr="00854DE1"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GRAD/OPĆINA MJESTA RADA ILI PREBIVALIŠTA OSIGURANIKA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U matičnu evidenciju za zaposlene unosi se podatak o gradu/općini prema gradu/općini mjesta rada, neovisno o sjedištu poslodavca ili njegove poslovne jedinice, i to:</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obveznike – osiguranike obrtnike i osobe koje u skladu s posebnim propisima samostalno obavljaju profesionalnu djelatnost prema podatku iz upisa u odgovarajući registar – prema mjestu registracije, odnosno obavljanja djelatnosti</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za obveznike – osiguranike zaposlene u inozemstvu – prema prebivalištu osiguranika, odnosno prema prebivalištu koje je osiguranik imao prije odlaska u inozemstvo</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za nezaposlene – prema sjedištu nadležne službe zapošljavanja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za poljoprivrednike – prema prebivalištu osiguranika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lastRenderedPageBreak/>
        <w:t>• za čla</w:t>
      </w:r>
      <w:r w:rsidRPr="00854DE1">
        <w:rPr>
          <w:rFonts w:ascii="Arial" w:eastAsia="Times New Roman" w:hAnsi="Arial" w:cs="Arial"/>
          <w:color w:val="000000" w:themeColor="text1"/>
          <w:lang w:eastAsia="hr-HR"/>
        </w:rPr>
        <w:t>nove posade broda u međunarodnoj plovidbi i brodarce – prema sjedištu poslodavca, odnosno njegove podružnice, a za članove posade broda čiji je poslodavac strana osoba – prema mjestu prebivališta osiguranika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osiguranike u produženom osiguranju – prema prebivalištu osiguranika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osiguranike članove uprave trgovačkih društava, izvršne direktore, likvidatore i upravitelje zadruge – prema sjedištu trgovačkog društva, odnosno sjedištu zadruge</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sezonske radnike u poljoprivredi – prema gradu/općini mjesta rada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radnika zaposlenog kod stranog poslodavca koji rad obavlja u Republici Hrvatskoj – prema adresi prebivališta.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Za korisnike prava – ustrojstvena jedinica Zavoda u kojoj je osiguranik ostvario pravo iz mirovinskog osiguranja, odnosno ustrojstvena jedinica Zavoda koja obavlja isplatu mirovinskog primanja.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Šifre gradova/općina u Republici Hrvatskoj utvrđene su Zakonom o područjima županija, gradova i općina.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0" w:line="240" w:lineRule="auto"/>
        <w:jc w:val="center"/>
        <w:textAlignment w:val="baseline"/>
        <w:rPr>
          <w:rFonts w:ascii="Arial" w:eastAsia="Times New Roman" w:hAnsi="Arial" w:cs="Arial"/>
          <w:color w:val="231F20"/>
          <w:lang w:eastAsia="hr-HR"/>
        </w:rPr>
      </w:pPr>
      <w:r w:rsidRPr="00023650">
        <w:rPr>
          <w:rFonts w:ascii="Arial" w:eastAsia="Times New Roman" w:hAnsi="Arial" w:cs="Arial"/>
          <w:b/>
          <w:bCs/>
          <w:color w:val="231F20"/>
          <w:bdr w:val="none" w:sz="0" w:space="0" w:color="auto" w:frame="1"/>
          <w:lang w:eastAsia="hr-HR"/>
        </w:rPr>
        <w:t>B) OBVEZNICI DOPRINOSA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REGISTARSKI BROJ</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Matična evidencija o obveznicima doprinosa vodi se pod registarskim brojem.</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Registarski broj dodjeljuje Zavod pri podnošenju prijave o početku poslovanja obveznika plaćanja doprinosa Zavodu.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Registarski broj sastoji se od 10 brojeva. Posljednja brojka je kontrolni broj registarskog broja.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Kontrolni broj registarskog broja određuje se po modulu 10.</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Kontrolni broj modula 10 opisan je pri određivanju kontrolnog broja osobnog broja.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Obveznik doprinosa: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 xml:space="preserve">• </w:t>
      </w:r>
      <w:r w:rsidRPr="00854DE1">
        <w:rPr>
          <w:rFonts w:ascii="Arial" w:eastAsia="Times New Roman" w:hAnsi="Arial" w:cs="Arial"/>
          <w:color w:val="000000" w:themeColor="text1"/>
          <w:lang w:eastAsia="hr-HR"/>
        </w:rPr>
        <w:t>za mirovinsko osiguranje</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staž osiguranja s povećanim trajanjem</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zapošljavanje osoba s invaliditetom</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poslodavac iz jedne od država EU.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obveznicima doprinosa podrazumijevaju se obveznici doprinosa za mirovinsko osiguranje prema redovitoj stopi doprinosa, obveznici koji imaju radnike na radnim mjestima na kojima se staž osiguranja računa s povećanim trajanjem pa se i doprinosi plaćaju prema povećanoj stopi, obveznici koji zapošljavaju osobe s invaliditetom odnosno obveznici pravne i fizičke osobe sa sjedištem u jednoj od država EU.</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OSOBNI IDENTIFIKACIJSKI BROJ OBVEZNIKA DOPRINOSA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Počevši od 1. siječnja 2010., na temelju Zakona o osobnom identifikacijskom broju i Pravilnika o osobnom identifikacijskom broju, u matičnu evidenciju </w:t>
      </w:r>
      <w:r>
        <w:rPr>
          <w:rFonts w:ascii="Arial" w:eastAsia="Times New Roman" w:hAnsi="Arial" w:cs="Arial"/>
          <w:color w:val="231F20"/>
          <w:lang w:eastAsia="hr-HR"/>
        </w:rPr>
        <w:t>bilježi</w:t>
      </w:r>
      <w:r w:rsidRPr="00023650">
        <w:rPr>
          <w:rFonts w:ascii="Arial" w:eastAsia="Times New Roman" w:hAnsi="Arial" w:cs="Arial"/>
          <w:color w:val="231F20"/>
          <w:lang w:eastAsia="hr-HR"/>
        </w:rPr>
        <w:t xml:space="preserve"> se osobni identifikacijski broj obveznika doprinosa (OIB obveznika doprinosa).</w:t>
      </w:r>
    </w:p>
    <w:p w:rsidR="00754843" w:rsidRPr="00854DE1"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p>
    <w:p w:rsidR="00754843" w:rsidRPr="00854DE1"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GRAD/OPĆINA SJEDIŠTA OBVEZNIKA DOPRINOSA ILI GRAD/OPĆINA PREBIVALIŠTA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Pod gradom/općinom sjedišta obveznika doprinosa podrazumijeva se grad/općina upisana u odgovarajući registar</w:t>
      </w:r>
      <w:r>
        <w:rPr>
          <w:rFonts w:ascii="Arial" w:eastAsia="Times New Roman" w:hAnsi="Arial" w:cs="Arial"/>
          <w:color w:val="000000" w:themeColor="text1"/>
          <w:lang w:eastAsia="hr-HR"/>
        </w:rPr>
        <w:t>:</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ako obveznik ima osnovane podružnice ili druge dijelove na lokaciji različitoj od sjedišta obveznika, u tim slučajevima upisuje se grad/općina sjedišta podružnica, odnosno izdvojenog dijela.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obveznike obrtnike i osobe koje u skladu s posebnim propisima samostalno obavljaju profesionalnu djelatnost prema podatku iz upisa u odgovarajući registar – prema mjestu registracije, odnosno obavljanja djelatnosti</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lastRenderedPageBreak/>
        <w:t>• za obveznike – osiguranike zaposlene u inozemstvu – prema prebivalištu osiguranika, odnosno prema prebivalištu koje je osiguranik imao prije odlaska u inozemstvo</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xml:space="preserve">• za nezaposlene – prema sjedištu nadležne službe </w:t>
      </w:r>
      <w:r>
        <w:rPr>
          <w:rFonts w:ascii="Arial" w:eastAsia="Times New Roman" w:hAnsi="Arial" w:cs="Arial"/>
          <w:color w:val="000000" w:themeColor="text1"/>
          <w:lang w:eastAsia="hr-HR"/>
        </w:rPr>
        <w:t xml:space="preserve">za </w:t>
      </w:r>
      <w:r w:rsidRPr="00854DE1">
        <w:rPr>
          <w:rFonts w:ascii="Arial" w:eastAsia="Times New Roman" w:hAnsi="Arial" w:cs="Arial"/>
          <w:color w:val="000000" w:themeColor="text1"/>
          <w:lang w:eastAsia="hr-HR"/>
        </w:rPr>
        <w:t>zapošljavanj</w:t>
      </w:r>
      <w:r>
        <w:rPr>
          <w:rFonts w:ascii="Arial" w:eastAsia="Times New Roman" w:hAnsi="Arial" w:cs="Arial"/>
          <w:color w:val="000000" w:themeColor="text1"/>
          <w:lang w:eastAsia="hr-HR"/>
        </w:rPr>
        <w:t>e</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poljoprivrednike – prema prebivalištu osiguranika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članove posade broda u međunarodnoj plovidbi i brodarce – prema sjedištu poslodavca, odnosno njegove podružnice, a za članove posade broda čiji je poslodavac strana osoba – prema mjestu prebivališta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osiguranike u produženom osiguranju – prema prebivalištu osiguranika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osiguranike članove uprave trgovačkih društava, izvršne direktore, likvidatore i upravitelje zadruge – prema sjedištu trgovačkog društva, odnosno sjedištu zadruge</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sezonske radnike u poljoprivredi – prema sjedištu poslodavca, odnosno sjedištu njegove podružnice, prema prebivalištu poslodavca ili prebivalištu sezonskog radnika u poljoprivredi</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korisnike prava – ustrojstvena jedinica Zavoda u kojoj je osiguranik ostvario pravo iz mirovinskog osiguranja, odnosno ustrojstvena jedinica Zavoda koja obavlja isplatu mirovinskog primanja</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za radnika zaposlenog kod stranog poslodavca koji poslove obavlja u Republici Hrvatskoj – prema adresi prebivališta.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NAZIV OBVEZNIKA DOPRINOSA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nazivom obveznika doprinosa podrazumijeva se naziv tvrtke (pravne i fizičke osobe), odnosno podružnice, u skladu s nazivom iz upisa u odgovarajući registar.</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VRSTA OBVEZNIKA DOPRINOSA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vrstom obveznika doprinosa podrazumijevaju se pravni oblici pravnih osoba i vrste obveznika fizičkih osoba.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Pri unosu vrste pravno-ustrojbenih oblika koristi se šifrarnik Državnog zavoda za statistiku.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vrstom fizičkih osoba podrazumijevaju se obrtnici, samostalne profesionalne djelatnosti i drugi samostalni obveznici doprinosa. Za upis vrsta fizičkih osoba koristi se šifarski sustav Zavoda.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RADNO VRIJEME POSLODAVCA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radnim vremenom poslodavca podrazumijeva se tjedno radno vrijeme, u skladu s propisima o radu.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E-ADRESA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Upisuje se kontaktna adresa elektroničke pošte obveznika doprinosa.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DJELATNOST</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 matičnu evidenciju unosi se djelatnost poslovnog subjekta prema Obavijesti o razvrstavanju poslovnog subjekta prema Zakonu o Nacionalnoj klasifikaciji djelatnosti – u nastavku teksta: NKD, koju je izdao Državni zavod za statistiku.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MATIČNI BROJ POSLOVNOG SUBJEKTA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Pri razvrstavanju poslovnih subjekata prema NKD-u Državni zavod za statistiku, u skladu sa Zakonom o NKD-u, određuje i pripadajući matični broj kao stalnu oznaku subjekta upisanu u Registar poslovnih subjekata Državnog zavoda za statistiku. Dodijeljena oznaka unosi se u matičnu evidenciju.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lastRenderedPageBreak/>
        <w:t>DATUM POČETKA POSLOVANJA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datumom početka poslovanja, odnosno obavljanja djelatnosti podrazumijeva se dan, mjesec i godina početka poslovanja ili obavljanja djelatnosti prema datumu koji je upisan u rješenju o upisu u odgovarajući registar.</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DATUM PRESTANKA POSLOVANJA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datumom prestanka poslovanja, odnosno obavljanja djelatnosti podrazumijeva se dan, mjesec i godina prestanka poslovanja ili obavljanja djelatnosti prema datumu koji je upisan u rješenju o brisanju iz odgovarajućeg registra.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SJEDIŠTE OBVEZNIKA DOPRINOSA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sjedištem obveznika doprinosa podrazumijeva se sjedište (ulica, kućni broj, pošta</w:t>
      </w:r>
      <w:r>
        <w:rPr>
          <w:rFonts w:ascii="Arial" w:eastAsia="Times New Roman" w:hAnsi="Arial" w:cs="Arial"/>
          <w:color w:val="231F20"/>
          <w:lang w:eastAsia="hr-HR"/>
        </w:rPr>
        <w:t>nski broj i mjesto</w:t>
      </w:r>
      <w:r w:rsidRPr="00023650">
        <w:rPr>
          <w:rFonts w:ascii="Arial" w:eastAsia="Times New Roman" w:hAnsi="Arial" w:cs="Arial"/>
          <w:color w:val="231F20"/>
          <w:lang w:eastAsia="hr-HR"/>
        </w:rPr>
        <w:t>) koje je upisano u rješenju o upisu u odgovarajući registar.</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strike/>
          <w:color w:val="000000" w:themeColor="text1"/>
          <w:lang w:eastAsia="hr-HR"/>
        </w:rPr>
      </w:pPr>
      <w:r w:rsidRPr="00854DE1">
        <w:rPr>
          <w:rFonts w:ascii="Arial" w:eastAsia="Times New Roman" w:hAnsi="Arial" w:cs="Arial"/>
          <w:color w:val="000000" w:themeColor="text1"/>
          <w:lang w:eastAsia="hr-HR"/>
        </w:rPr>
        <w:t>DATUM ROĐENJA I SPOL</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lang w:eastAsia="hr-HR"/>
        </w:rPr>
      </w:pPr>
      <w:r>
        <w:rPr>
          <w:rFonts w:ascii="Arial" w:eastAsia="Times New Roman" w:hAnsi="Arial" w:cs="Arial"/>
          <w:lang w:eastAsia="hr-HR"/>
        </w:rPr>
        <w:t>Bilježi</w:t>
      </w:r>
      <w:r w:rsidRPr="00023650">
        <w:rPr>
          <w:rFonts w:ascii="Arial" w:eastAsia="Times New Roman" w:hAnsi="Arial" w:cs="Arial"/>
          <w:lang w:eastAsia="hr-HR"/>
        </w:rPr>
        <w:t xml:space="preserve"> se datum rođenja i spol na način da se vodi dan, mjesec i godina rođenja te oznaka spola osiguranika: 1 za mušk</w:t>
      </w:r>
      <w:r>
        <w:rPr>
          <w:rFonts w:ascii="Arial" w:eastAsia="Times New Roman" w:hAnsi="Arial" w:cs="Arial"/>
          <w:lang w:eastAsia="hr-HR"/>
        </w:rPr>
        <w:t>i</w:t>
      </w:r>
      <w:r w:rsidRPr="00023650">
        <w:rPr>
          <w:rFonts w:ascii="Arial" w:eastAsia="Times New Roman" w:hAnsi="Arial" w:cs="Arial"/>
          <w:lang w:eastAsia="hr-HR"/>
        </w:rPr>
        <w:t xml:space="preserve"> i 2 za žensk</w:t>
      </w:r>
      <w:r>
        <w:rPr>
          <w:rFonts w:ascii="Arial" w:eastAsia="Times New Roman" w:hAnsi="Arial" w:cs="Arial"/>
          <w:lang w:eastAsia="hr-HR"/>
        </w:rPr>
        <w:t>i</w:t>
      </w:r>
      <w:r w:rsidRPr="00023650">
        <w:rPr>
          <w:rFonts w:ascii="Arial" w:eastAsia="Times New Roman" w:hAnsi="Arial" w:cs="Arial"/>
          <w:lang w:eastAsia="hr-HR"/>
        </w:rPr>
        <w:t>.</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ADRESA STANOVANJA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Mjesto stanovanja, ulica, kućni</w:t>
      </w:r>
      <w:r>
        <w:rPr>
          <w:rFonts w:ascii="Arial" w:eastAsia="Times New Roman" w:hAnsi="Arial" w:cs="Arial"/>
          <w:color w:val="231F20"/>
          <w:lang w:eastAsia="hr-HR"/>
        </w:rPr>
        <w:t xml:space="preserve"> i </w:t>
      </w:r>
      <w:r w:rsidRPr="00023650">
        <w:rPr>
          <w:rFonts w:ascii="Arial" w:eastAsia="Times New Roman" w:hAnsi="Arial" w:cs="Arial"/>
          <w:color w:val="231F20"/>
          <w:lang w:eastAsia="hr-HR"/>
        </w:rPr>
        <w:t>pošta</w:t>
      </w:r>
      <w:r>
        <w:rPr>
          <w:rFonts w:ascii="Arial" w:eastAsia="Times New Roman" w:hAnsi="Arial" w:cs="Arial"/>
          <w:color w:val="231F20"/>
          <w:lang w:eastAsia="hr-HR"/>
        </w:rPr>
        <w:t>nski broj.</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 matičnu evidenciju unosi se adresa stanovanja poslodavca fizičke osobe.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SEZONSKO OBAVLJANJE DJELATNOSTI</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 matičnu evidenciju upisuje se dan, mjesec i godina početka i prestanka sezonskog obavljanja djelatnosti.</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Sezonsko obavljanje djelatnosti mogu obavljati osobe u skladu s posebnim propisima.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0" w:line="240" w:lineRule="auto"/>
        <w:jc w:val="center"/>
        <w:textAlignment w:val="baseline"/>
        <w:rPr>
          <w:rFonts w:ascii="Arial" w:eastAsia="Times New Roman" w:hAnsi="Arial" w:cs="Arial"/>
          <w:b/>
          <w:bCs/>
          <w:color w:val="231F20"/>
          <w:bdr w:val="none" w:sz="0" w:space="0" w:color="auto" w:frame="1"/>
          <w:lang w:eastAsia="hr-HR"/>
        </w:rPr>
      </w:pPr>
      <w:r w:rsidRPr="00023650">
        <w:rPr>
          <w:rFonts w:ascii="Arial" w:eastAsia="Times New Roman" w:hAnsi="Arial" w:cs="Arial"/>
          <w:b/>
          <w:bCs/>
          <w:color w:val="231F20"/>
          <w:bdr w:val="none" w:sz="0" w:space="0" w:color="auto" w:frame="1"/>
          <w:lang w:eastAsia="hr-HR"/>
        </w:rPr>
        <w:t>C) KORISNICI PRAVA IZ MIROVINSKOG OSIGURANJA</w:t>
      </w:r>
    </w:p>
    <w:p w:rsidR="00754843" w:rsidRPr="00023650" w:rsidRDefault="00754843" w:rsidP="00754843">
      <w:pPr>
        <w:shd w:val="clear" w:color="auto" w:fill="FFFFFF"/>
        <w:spacing w:after="0" w:line="240" w:lineRule="auto"/>
        <w:jc w:val="center"/>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VRSTA PRAVA IZ MIROVINSKOG OSIGURANJA</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Pod vrstom prava podrazumijevaju se prava koja su korisniku priznata rješenjem Zavoda, i to:</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xml:space="preserve">– pravo na starosnu mirovinu (članak </w:t>
      </w:r>
      <w:r w:rsidRPr="00B4128B">
        <w:rPr>
          <w:rFonts w:ascii="Arial" w:eastAsia="Times New Roman" w:hAnsi="Arial" w:cs="Arial"/>
          <w:lang w:eastAsia="hr-HR"/>
        </w:rPr>
        <w:t>38</w:t>
      </w:r>
      <w:r>
        <w:rPr>
          <w:rFonts w:ascii="Arial" w:eastAsia="Times New Roman" w:hAnsi="Arial" w:cs="Arial"/>
          <w:color w:val="231F20"/>
          <w:lang w:eastAsia="hr-HR"/>
        </w:rPr>
        <w:t>. Zakona</w:t>
      </w:r>
      <w:r w:rsidRPr="00B4128B">
        <w:rPr>
          <w:rFonts w:ascii="Arial" w:eastAsia="Times New Roman" w:hAnsi="Arial" w:cs="Arial"/>
          <w:color w:val="231F20"/>
          <w:lang w:eastAsia="hr-HR"/>
        </w:rPr>
        <w:t xml:space="preserve">) </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starosnu mirovinu za dugogodišnje</w:t>
      </w:r>
      <w:r>
        <w:rPr>
          <w:rFonts w:ascii="Arial" w:eastAsia="Times New Roman" w:hAnsi="Arial" w:cs="Arial"/>
          <w:color w:val="231F20"/>
          <w:lang w:eastAsia="hr-HR"/>
        </w:rPr>
        <w:t>g osiguranika (članak 39. Zakona</w:t>
      </w:r>
      <w:r w:rsidRPr="00B4128B">
        <w:rPr>
          <w:rFonts w:ascii="Arial" w:eastAsia="Times New Roman" w:hAnsi="Arial" w:cs="Arial"/>
          <w:color w:val="231F20"/>
          <w:lang w:eastAsia="hr-HR"/>
        </w:rPr>
        <w:t xml:space="preserve">)  </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prijevremenu star</w:t>
      </w:r>
      <w:r>
        <w:rPr>
          <w:rFonts w:ascii="Arial" w:eastAsia="Times New Roman" w:hAnsi="Arial" w:cs="Arial"/>
          <w:color w:val="231F20"/>
          <w:lang w:eastAsia="hr-HR"/>
        </w:rPr>
        <w:t>osnu mirovinu (članak 40.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prijevremenu starosnu mirovinu zbog stečaja poslodavca (članak 4</w:t>
      </w:r>
      <w:r>
        <w:rPr>
          <w:rFonts w:ascii="Arial" w:eastAsia="Times New Roman" w:hAnsi="Arial" w:cs="Arial"/>
          <w:color w:val="231F20"/>
          <w:lang w:eastAsia="hr-HR"/>
        </w:rPr>
        <w:t>1.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invalidsku mirovinu zbog djelomičnog gubitka radn</w:t>
      </w:r>
      <w:r>
        <w:rPr>
          <w:rFonts w:ascii="Arial" w:eastAsia="Times New Roman" w:hAnsi="Arial" w:cs="Arial"/>
          <w:color w:val="231F20"/>
          <w:lang w:eastAsia="hr-HR"/>
        </w:rPr>
        <w:t>e sposobnosti (članak 57.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invalidsku mirovinu zbog potpunog gubitka radn</w:t>
      </w:r>
      <w:r>
        <w:rPr>
          <w:rFonts w:ascii="Arial" w:eastAsia="Times New Roman" w:hAnsi="Arial" w:cs="Arial"/>
          <w:color w:val="231F20"/>
          <w:lang w:eastAsia="hr-HR"/>
        </w:rPr>
        <w:t>e sposobnosti (članak 55.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privremenu invali</w:t>
      </w:r>
      <w:r>
        <w:rPr>
          <w:rFonts w:ascii="Arial" w:eastAsia="Times New Roman" w:hAnsi="Arial" w:cs="Arial"/>
          <w:color w:val="231F20"/>
          <w:lang w:eastAsia="hr-HR"/>
        </w:rPr>
        <w:t>dsku mirovinu (članak 58.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obiteljsku mi</w:t>
      </w:r>
      <w:r>
        <w:rPr>
          <w:rFonts w:ascii="Arial" w:eastAsia="Times New Roman" w:hAnsi="Arial" w:cs="Arial"/>
          <w:color w:val="231F20"/>
          <w:lang w:eastAsia="hr-HR"/>
        </w:rPr>
        <w:t>rovinu (članak 64. do 69.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osno</w:t>
      </w:r>
      <w:r>
        <w:rPr>
          <w:rFonts w:ascii="Arial" w:eastAsia="Times New Roman" w:hAnsi="Arial" w:cs="Arial"/>
          <w:color w:val="231F20"/>
          <w:lang w:eastAsia="hr-HR"/>
        </w:rPr>
        <w:t>vnu mirovinu (članak  88.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naj</w:t>
      </w:r>
      <w:r>
        <w:rPr>
          <w:rFonts w:ascii="Arial" w:eastAsia="Times New Roman" w:hAnsi="Arial" w:cs="Arial"/>
          <w:color w:val="231F20"/>
          <w:lang w:eastAsia="hr-HR"/>
        </w:rPr>
        <w:t>nižu mirovinu (članak 87.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profesionalnu r</w:t>
      </w:r>
      <w:r>
        <w:rPr>
          <w:rFonts w:ascii="Arial" w:eastAsia="Times New Roman" w:hAnsi="Arial" w:cs="Arial"/>
          <w:color w:val="231F20"/>
          <w:lang w:eastAsia="hr-HR"/>
        </w:rPr>
        <w:t>ehabilitaciju (članak 47.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podaci o neposrednoj opasnosti od nastanka smanjene radn</w:t>
      </w:r>
      <w:r>
        <w:rPr>
          <w:rFonts w:ascii="Arial" w:eastAsia="Times New Roman" w:hAnsi="Arial" w:cs="Arial"/>
          <w:color w:val="231F20"/>
          <w:lang w:eastAsia="hr-HR"/>
        </w:rPr>
        <w:t>e sposobnosti (članak 44.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xml:space="preserve">– pravo na naknadu plaće u vezi s profesionalnom rehabilitacijom (članak </w:t>
      </w:r>
      <w:r>
        <w:rPr>
          <w:rFonts w:ascii="Arial" w:eastAsia="Times New Roman" w:hAnsi="Arial" w:cs="Arial"/>
          <w:color w:val="231F20"/>
          <w:lang w:eastAsia="hr-HR"/>
        </w:rPr>
        <w:t>49.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lastRenderedPageBreak/>
        <w:t>– pravo na naknadu zbog tjelesnog oštećenja (članak 62.</w:t>
      </w:r>
      <w:r>
        <w:rPr>
          <w:rFonts w:ascii="Arial" w:eastAsia="Times New Roman" w:hAnsi="Arial" w:cs="Arial"/>
          <w:color w:val="231F20"/>
          <w:lang w:eastAsia="hr-HR"/>
        </w:rPr>
        <w:t xml:space="preserve"> i 63.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pravo na pred</w:t>
      </w:r>
      <w:r>
        <w:rPr>
          <w:rFonts w:ascii="Arial" w:eastAsia="Times New Roman" w:hAnsi="Arial" w:cs="Arial"/>
          <w:color w:val="231F20"/>
          <w:lang w:eastAsia="hr-HR"/>
        </w:rPr>
        <w:t>ujam mirovine (članak 125.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prava ostvarena prema Zakonu o pravima hrvatskih branitelja iz Domovinskog rata i članova njihovih obitelji</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prava ostvarena prema Zakonu o hrvatskim braniteljima iz Domovinskog rata i članovima njihovih obitelji</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prava ostvarena prema Zakonu o pravima iz mirovinskog osiguranja djelatnih vojnih osoba, policijskih službenika i ovlaštenih službenih osoba</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 prava ostvarena primjenom međunarodnih ugovora o socijalnom osiguranju i uredbi Europske unije o koordinaciji sustava socijalne sigurnosti te primj</w:t>
      </w:r>
      <w:r>
        <w:rPr>
          <w:rFonts w:ascii="Arial" w:eastAsia="Times New Roman" w:hAnsi="Arial" w:cs="Arial"/>
          <w:color w:val="231F20"/>
          <w:lang w:eastAsia="hr-HR"/>
        </w:rPr>
        <w:t>enom članka 93. Zakona</w:t>
      </w:r>
      <w:r w:rsidRPr="00B4128B">
        <w:rPr>
          <w:rFonts w:ascii="Arial" w:eastAsia="Times New Roman" w:hAnsi="Arial" w:cs="Arial"/>
          <w:color w:val="231F20"/>
          <w:lang w:eastAsia="hr-HR"/>
        </w:rPr>
        <w:t>.</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DATUM PRIZNANJA PRAVA</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Pod datumom priznanja prava podrazumijeva se dan, mjesec i godina priznanja prava prema rješenju Zavoda.</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SVOTA PRIMANJA NA DAN PRIZNANJA PRAVA</w:t>
      </w:r>
    </w:p>
    <w:p w:rsidR="00754843" w:rsidRPr="00B4128B"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B4128B">
        <w:rPr>
          <w:rFonts w:ascii="Arial" w:eastAsia="Times New Roman" w:hAnsi="Arial" w:cs="Arial"/>
          <w:color w:val="231F20"/>
          <w:lang w:eastAsia="hr-HR"/>
        </w:rPr>
        <w:t>Podatak sadrži svotu primanja koja je korisniku određena na datum stjecanja prava prema rješenju Zavoda.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DATUM PRIZNANJA PRAVA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 datumom priznanja prava podrazumijeva se dan, mjesec i godina priznanja prava prema rješenju Zavoda.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SVOTA PRIMANJA NA DAN PRIZNANJA PRAVA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sadrži svotu primanja koja je korisniku određena na datum stjecanja prava prema rješenju Zavoda.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DATUM POČETKA ISPLATE PRIMANJA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sadrži dan, mjesec i godinu početka isplate primanja koje je korisniku određeno rješenjem Zavoda.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SVOTA PRIMANJA U ISPLATI</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sadrži usklađenu svotu primanja na datum isplate.</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OSOBNI BOD</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o osobnom bodu vodi se radi izračuna svote mirovine i ostalih primanja te iskazivanja svota mirovina i ostalih primanja ostvarenih do 1. siječnja 1999., u skladu s odredbama</w:t>
      </w:r>
      <w:r>
        <w:rPr>
          <w:rFonts w:ascii="Arial" w:eastAsia="Times New Roman" w:hAnsi="Arial" w:cs="Arial"/>
          <w:color w:val="231F20"/>
          <w:lang w:eastAsia="hr-HR"/>
        </w:rPr>
        <w:t xml:space="preserve"> članka 79. do 88. i 93. Zakona</w:t>
      </w:r>
      <w:r w:rsidRPr="00023650">
        <w:rPr>
          <w:rFonts w:ascii="Arial" w:eastAsia="Times New Roman" w:hAnsi="Arial" w:cs="Arial"/>
          <w:color w:val="231F20"/>
          <w:lang w:eastAsia="hr-HR"/>
        </w:rPr>
        <w:t>.</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DATUM NASTANKA DJELOMIČNOG ILI POTPUNOG GUBITKA RADNE SPOSOBNOSTI</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sadrži dan, mjesec i godinu nastanka djelomičnog ili potpunog gubitka radne sposobnosti.</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 skladu s odre</w:t>
      </w:r>
      <w:r>
        <w:rPr>
          <w:rFonts w:ascii="Arial" w:eastAsia="Times New Roman" w:hAnsi="Arial" w:cs="Arial"/>
          <w:color w:val="231F20"/>
          <w:lang w:eastAsia="hr-HR"/>
        </w:rPr>
        <w:t xml:space="preserve">dbom </w:t>
      </w:r>
      <w:r w:rsidRPr="00854DE1">
        <w:rPr>
          <w:rFonts w:ascii="Arial" w:eastAsia="Times New Roman" w:hAnsi="Arial" w:cs="Arial"/>
          <w:color w:val="000000" w:themeColor="text1"/>
          <w:lang w:eastAsia="hr-HR"/>
        </w:rPr>
        <w:t xml:space="preserve">članka 43. stavka 3. </w:t>
      </w:r>
      <w:r>
        <w:rPr>
          <w:rFonts w:ascii="Arial" w:eastAsia="Times New Roman" w:hAnsi="Arial" w:cs="Arial"/>
          <w:color w:val="231F20"/>
          <w:lang w:eastAsia="hr-HR"/>
        </w:rPr>
        <w:t>Zakona</w:t>
      </w:r>
      <w:r w:rsidRPr="00023650">
        <w:rPr>
          <w:rFonts w:ascii="Arial" w:eastAsia="Times New Roman" w:hAnsi="Arial" w:cs="Arial"/>
          <w:color w:val="231F20"/>
          <w:lang w:eastAsia="hr-HR"/>
        </w:rPr>
        <w:t>, djelomični gubitak radne sposobnosti postoji kada kod osiguranika postoji smanjenje radne sposobnosti iz stavka 1. ovoga članka, a s obzirom na zdravstveno stanje, životnu dob, naobrazbu i sposobnost, ne može se profesionalnom rehabilitacijom osposobiti za rad s punim radnim vremenom na drugim poslovima, ali može raditi najmanje 70% radnog vremena na prilagođenim poslovima iste ili slične razine obrazovanja koji odgovaraju njegovim dosadašnjim poslovima.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Prema odr</w:t>
      </w:r>
      <w:r>
        <w:rPr>
          <w:rFonts w:ascii="Arial" w:eastAsia="Times New Roman" w:hAnsi="Arial" w:cs="Arial"/>
          <w:color w:val="231F20"/>
          <w:lang w:eastAsia="hr-HR"/>
        </w:rPr>
        <w:t xml:space="preserve">edbi članka </w:t>
      </w:r>
      <w:r w:rsidRPr="00854DE1">
        <w:rPr>
          <w:rFonts w:ascii="Arial" w:eastAsia="Times New Roman" w:hAnsi="Arial" w:cs="Arial"/>
          <w:color w:val="000000" w:themeColor="text1"/>
          <w:lang w:eastAsia="hr-HR"/>
        </w:rPr>
        <w:t xml:space="preserve">43. stavka 4. </w:t>
      </w:r>
      <w:r>
        <w:rPr>
          <w:rFonts w:ascii="Arial" w:eastAsia="Times New Roman" w:hAnsi="Arial" w:cs="Arial"/>
          <w:color w:val="231F20"/>
          <w:lang w:eastAsia="hr-HR"/>
        </w:rPr>
        <w:t>Zakona</w:t>
      </w:r>
      <w:r w:rsidRPr="00023650">
        <w:rPr>
          <w:rFonts w:ascii="Arial" w:eastAsia="Times New Roman" w:hAnsi="Arial" w:cs="Arial"/>
          <w:color w:val="231F20"/>
          <w:lang w:eastAsia="hr-HR"/>
        </w:rPr>
        <w:t xml:space="preserve">, potpuni gubitak radne sposobnosti postoji kada kod osiguranika u odnosu na zdravog osiguranika iste ili slične razine obrazovanja zbog </w:t>
      </w:r>
      <w:r w:rsidRPr="00023650">
        <w:rPr>
          <w:rFonts w:ascii="Arial" w:eastAsia="Times New Roman" w:hAnsi="Arial" w:cs="Arial"/>
          <w:color w:val="231F20"/>
          <w:lang w:eastAsia="hr-HR"/>
        </w:rPr>
        <w:lastRenderedPageBreak/>
        <w:t>promjena u zdravstvenom stanju koje se ne mogu otkloniti liječenjem nastane trajni gubitak radne sposobnosti bez preostale radne sposobnosti.</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UZROK NASTANKA DJELOMIČNOG ILI POTPUNOG GUBITKA RADNE SPOSOBNOSTI</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Djelomični ili potpuni gubitak radne sposobnosti prema odr</w:t>
      </w:r>
      <w:r>
        <w:rPr>
          <w:rFonts w:ascii="Arial" w:eastAsia="Times New Roman" w:hAnsi="Arial" w:cs="Arial"/>
          <w:color w:val="231F20"/>
          <w:lang w:eastAsia="hr-HR"/>
        </w:rPr>
        <w:t xml:space="preserve">edbi </w:t>
      </w:r>
      <w:r w:rsidRPr="00854DE1">
        <w:rPr>
          <w:rFonts w:ascii="Arial" w:eastAsia="Times New Roman" w:hAnsi="Arial" w:cs="Arial"/>
          <w:color w:val="000000" w:themeColor="text1"/>
          <w:lang w:eastAsia="hr-HR"/>
        </w:rPr>
        <w:t>članka 43. stavka 1. Zakona može nastati zbog bolesti, ozljede izvan rada, ozljede na radu ili profesionalne bolesti.</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854DE1">
        <w:rPr>
          <w:rFonts w:ascii="Arial" w:eastAsia="Times New Roman" w:hAnsi="Arial" w:cs="Arial"/>
          <w:color w:val="000000" w:themeColor="text1"/>
          <w:lang w:eastAsia="hr-HR"/>
        </w:rPr>
        <w:t xml:space="preserve">a) Ozljedom na radu (članak 45. Zakona) smatra se svaka vrsta ozljede koja je uzročno, vremenski i prostorno vezana uz obavljanje poslova na kojima osiguranik radi, odnosno djelatnosti na osnovi koje ozlijeđena osoba ima svojstvo osiguranika prema odredbama </w:t>
      </w:r>
      <w:r>
        <w:rPr>
          <w:rFonts w:ascii="Arial" w:eastAsia="Times New Roman" w:hAnsi="Arial" w:cs="Arial"/>
          <w:color w:val="231F20"/>
          <w:lang w:eastAsia="hr-HR"/>
        </w:rPr>
        <w:t>Zakon</w:t>
      </w:r>
      <w:r w:rsidRPr="00023650">
        <w:rPr>
          <w:rFonts w:ascii="Arial" w:eastAsia="Times New Roman" w:hAnsi="Arial" w:cs="Arial"/>
          <w:color w:val="231F20"/>
          <w:lang w:eastAsia="hr-HR"/>
        </w:rPr>
        <w:t>a. Ozljedom na radu smatra se i bolest osiguranika koja je nastala izravno i isključivo kao posljedica nesretnog slučaja ili više sile za vrijeme rada ili obavljanja djelatnosti koja je osnova za stjecanje svojstva osiguranika.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Ozljedom na radu smatra se prema navedenim uvjetima i ozljeda koju osiguranik pretrpi na redovitom putu od stana do mjesta rada i obratno, kao i ozljeda koju osiguranik pretrpi u vezi s korištenjem prava na zdravstvenu zaštitu prema propisima o zdravstvenom osiguranju i prava na profesionalnu rehabilitaciju.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b) Profesio</w:t>
      </w:r>
      <w:r>
        <w:rPr>
          <w:rFonts w:ascii="Arial" w:eastAsia="Times New Roman" w:hAnsi="Arial" w:cs="Arial"/>
          <w:color w:val="231F20"/>
          <w:lang w:eastAsia="hr-HR"/>
        </w:rPr>
        <w:t xml:space="preserve">nalne </w:t>
      </w:r>
      <w:r w:rsidRPr="00854DE1">
        <w:rPr>
          <w:rFonts w:ascii="Arial" w:eastAsia="Times New Roman" w:hAnsi="Arial" w:cs="Arial"/>
          <w:color w:val="000000" w:themeColor="text1"/>
          <w:lang w:eastAsia="hr-HR"/>
        </w:rPr>
        <w:t xml:space="preserve">bolesti (članak 46. Zakona) određene su bolesti prouzročene dužim neposrednim utjecajem procesa rada i uvjeta rada </w:t>
      </w:r>
      <w:r w:rsidRPr="00023650">
        <w:rPr>
          <w:rFonts w:ascii="Arial" w:eastAsia="Times New Roman" w:hAnsi="Arial" w:cs="Arial"/>
          <w:color w:val="231F20"/>
          <w:lang w:eastAsia="hr-HR"/>
        </w:rPr>
        <w:t>na određenim poslovima na osnovi kojih oboljela osoba ima svojstvo osiguranika.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Lista profesionalnih bolesti i poslova na kojima se te bolesti javljaju i uvjeti pod kojima se smatraju profesionalnim bolestima utvrđuju se posebnim zakonom.</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DIJAGNOZA BOLESTI</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sadrži oznaku za medicinski naziv bolesti ili ozljede koja je uzrokovala invalidnost, smrt ili tjelesno oštećenje, a vodi se prema Međunarodnoj klasifikaciji bolesti i srodnih zdravstvenih problema – deseta revizija iz godine 1992. (MKB-X).</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PODACI O TJELESNOM OŠTEĆENJU</w:t>
      </w:r>
    </w:p>
    <w:p w:rsidR="00754843" w:rsidRPr="00854DE1"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color w:val="231F20"/>
          <w:lang w:eastAsia="hr-HR"/>
        </w:rPr>
        <w:t xml:space="preserve">Tjelesno oštećenje postoji kada kod osiguranika nastane gubitak, značajnije oštećenje ili znatnija onesposobljenost pojedinog organa ili dijelova tijela, što otežava normalnu aktivnost organizma i zahtijeva veće napore u obavljanju životnih potreba, bez obzira </w:t>
      </w:r>
      <w:r>
        <w:rPr>
          <w:rFonts w:ascii="Arial" w:eastAsia="Times New Roman" w:hAnsi="Arial" w:cs="Arial"/>
          <w:color w:val="231F20"/>
          <w:lang w:eastAsia="hr-HR"/>
        </w:rPr>
        <w:t xml:space="preserve">na to </w:t>
      </w:r>
      <w:r w:rsidRPr="00023650">
        <w:rPr>
          <w:rFonts w:ascii="Arial" w:eastAsia="Times New Roman" w:hAnsi="Arial" w:cs="Arial"/>
          <w:color w:val="231F20"/>
          <w:lang w:eastAsia="hr-HR"/>
        </w:rPr>
        <w:t>uzrokuje li ono ili ne uzrokuje smanjenje ili gubitak radne sposobnosti, u skl</w:t>
      </w:r>
      <w:r>
        <w:rPr>
          <w:rFonts w:ascii="Arial" w:eastAsia="Times New Roman" w:hAnsi="Arial" w:cs="Arial"/>
          <w:color w:val="231F20"/>
          <w:lang w:eastAsia="hr-HR"/>
        </w:rPr>
        <w:t xml:space="preserve">adu s odredbom </w:t>
      </w:r>
      <w:r w:rsidRPr="00854DE1">
        <w:rPr>
          <w:rFonts w:ascii="Arial" w:eastAsia="Times New Roman" w:hAnsi="Arial" w:cs="Arial"/>
          <w:color w:val="000000" w:themeColor="text1"/>
          <w:lang w:eastAsia="hr-HR"/>
        </w:rPr>
        <w:t>članka 62. Zakona.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 vezi s tjelesnim oštećenjem vode se podaci o vrsti tjelesnog oštećenja, stupnju, postotku i datumu nastanka tjelesnog oštećenja, dijagnozi bolesti i uzroku nastanka tjelesnog oštećenja.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Stupanj tjelesnog oštećenja određen je visinom utvrđ</w:t>
      </w:r>
      <w:r>
        <w:rPr>
          <w:rFonts w:ascii="Arial" w:eastAsia="Times New Roman" w:hAnsi="Arial" w:cs="Arial"/>
          <w:color w:val="231F20"/>
          <w:lang w:eastAsia="hr-HR"/>
        </w:rPr>
        <w:t>enog postotka (članak 63. Zakona</w:t>
      </w:r>
      <w:r w:rsidRPr="00023650">
        <w:rPr>
          <w:rFonts w:ascii="Arial" w:eastAsia="Times New Roman" w:hAnsi="Arial" w:cs="Arial"/>
          <w:color w:val="231F20"/>
          <w:lang w:eastAsia="hr-HR"/>
        </w:rPr>
        <w:t>). Uzrok nastanka tjelesnog oštećenja za koje se isplaćuje naknada može biti samo profesionalna bolest ili ozljeda na radu.</w:t>
      </w:r>
    </w:p>
    <w:p w:rsidR="00754843"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Ostali uvjeti za stjecanje prava na naknadu zbog tjelesnog oštećenja utvrđuju se Uredbom o metodologijama vještačenja.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VRSTA MIROVINE OD KOJE JE ODREĐENA OBITELJSKA MIROVINA</w:t>
      </w:r>
    </w:p>
    <w:p w:rsidR="00754843"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854DE1">
        <w:rPr>
          <w:rFonts w:ascii="Arial" w:eastAsia="Times New Roman" w:hAnsi="Arial" w:cs="Arial"/>
          <w:color w:val="000000" w:themeColor="text1"/>
          <w:lang w:eastAsia="hr-HR"/>
        </w:rPr>
        <w:t xml:space="preserve">Pod vrstom mirovine smatra se starosna, prijevremena starosna, invalidska ili privremena invalidska mirovina koja je korisniku pripadala u trenutku smrti ili od osobnih bodova umrlog osiguranika određenih prema članku 84. stavku 5. Zakona. </w:t>
      </w:r>
    </w:p>
    <w:p w:rsidR="00754843"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p>
    <w:p w:rsidR="00754843"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p>
    <w:p w:rsidR="00754843" w:rsidRPr="00854DE1" w:rsidRDefault="00754843" w:rsidP="00754843">
      <w:pPr>
        <w:shd w:val="clear" w:color="auto" w:fill="FFFFFF"/>
        <w:spacing w:after="48" w:line="240" w:lineRule="auto"/>
        <w:ind w:firstLine="408"/>
        <w:textAlignment w:val="baseline"/>
        <w:rPr>
          <w:rFonts w:ascii="Arial" w:eastAsia="Times New Roman" w:hAnsi="Arial" w:cs="Arial"/>
          <w:color w:val="000000" w:themeColor="text1"/>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lastRenderedPageBreak/>
        <w:t>DATUM SMRTI OSIGURANIKA ILI KORISNIKA MIROVINE</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sadrži dan, mjesec i godinu smrti osiguranika ili korisnika prema podacima iz smrtnog lista.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UZROK SMRTI OSIGURANIKA ILI KORISNIKA MIROVINE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se vodi o umrlom osiguraniku ili korisniku mirovine radi određivanja obiteljske mirovine.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Uzrok smrti osiguranika ili korisnika mirovine može biti bolest, profesionalna bolest, ozljeda na radu i ozljeda izvan rada.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KORISNICI OBITELJSKE MIROVINE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se odnosi na srodstvo korisnika obiteljske mirovine s umrlim osiguranikom ili korisnikom mirovine te je osnova za stjecanje prava na obiteljsku mirovinu.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Prema odredbama Zakona</w:t>
      </w:r>
      <w:r w:rsidRPr="00023650">
        <w:rPr>
          <w:rFonts w:ascii="Arial" w:eastAsia="Times New Roman" w:hAnsi="Arial" w:cs="Arial"/>
          <w:color w:val="231F20"/>
          <w:lang w:eastAsia="hr-HR"/>
        </w:rPr>
        <w:t>, korisnici obiteljske mirovine mogu biti:</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udovica, odnosno udovac</w:t>
      </w:r>
    </w:p>
    <w:p w:rsidR="00754843" w:rsidRPr="00A006B1" w:rsidRDefault="00754843" w:rsidP="00754843">
      <w:pPr>
        <w:shd w:val="clear" w:color="auto" w:fill="FFFFFF"/>
        <w:spacing w:after="48" w:line="240" w:lineRule="auto"/>
        <w:ind w:firstLine="408"/>
        <w:jc w:val="both"/>
        <w:textAlignment w:val="baseline"/>
        <w:rPr>
          <w:rFonts w:ascii="Fira Sans Light" w:eastAsia="Times New Roman" w:hAnsi="Fira Sans Light" w:cs="Times New Roman"/>
          <w:color w:val="2F5496" w:themeColor="accent5" w:themeShade="BF"/>
          <w:lang w:eastAsia="hr-HR"/>
        </w:rPr>
      </w:pPr>
      <w:r w:rsidRPr="00023650">
        <w:rPr>
          <w:rFonts w:ascii="Arial" w:eastAsia="Times New Roman" w:hAnsi="Arial" w:cs="Arial"/>
          <w:color w:val="231F20"/>
          <w:lang w:eastAsia="hr-HR"/>
        </w:rPr>
        <w:t xml:space="preserve">– </w:t>
      </w:r>
      <w:r w:rsidRPr="00854DE1">
        <w:rPr>
          <w:rFonts w:ascii="Arial" w:eastAsia="Times New Roman" w:hAnsi="Arial" w:cs="Arial"/>
          <w:color w:val="000000" w:themeColor="text1"/>
          <w:lang w:eastAsia="hr-HR"/>
        </w:rPr>
        <w:t>razvedeni bračni drug s pravom na uzdržavanje</w:t>
      </w:r>
      <w:r>
        <w:rPr>
          <w:rFonts w:ascii="Arial" w:eastAsia="Times New Roman" w:hAnsi="Arial" w:cs="Arial"/>
          <w:color w:val="000000" w:themeColor="text1"/>
          <w:lang w:eastAsia="hr-HR"/>
        </w:rPr>
        <w:t>,</w:t>
      </w:r>
      <w:r w:rsidRPr="00854DE1">
        <w:rPr>
          <w:rFonts w:ascii="Arial" w:eastAsia="Times New Roman" w:hAnsi="Arial" w:cs="Arial"/>
          <w:color w:val="000000" w:themeColor="text1"/>
          <w:lang w:eastAsia="hr-HR"/>
        </w:rPr>
        <w:t xml:space="preserve"> </w:t>
      </w:r>
      <w:r w:rsidRPr="00A006B1">
        <w:rPr>
          <w:rFonts w:ascii="Arial" w:hAnsi="Arial" w:cs="Arial"/>
          <w:color w:val="000000" w:themeColor="text1"/>
        </w:rPr>
        <w:t>bivši izvanbračni drug s pravom na uzdržavanje, bivši životni partner s pravom na uzdržavanje, bivši neformalni životni partner s pravom na uzdržavanje</w:t>
      </w:r>
    </w:p>
    <w:p w:rsidR="00754843" w:rsidRPr="00023650" w:rsidRDefault="00754843" w:rsidP="00754843">
      <w:pPr>
        <w:shd w:val="clear" w:color="auto" w:fill="FFFFFF"/>
        <w:spacing w:after="48"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023650">
        <w:rPr>
          <w:rFonts w:ascii="Arial" w:eastAsia="Times New Roman" w:hAnsi="Arial" w:cs="Arial"/>
          <w:color w:val="231F20"/>
          <w:lang w:eastAsia="hr-HR"/>
        </w:rPr>
        <w:t>– djeca rođena u braku, izvan braka ili posvojena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pastorčad koju je osiguranik uzdržavao</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unučad koju je osiguranik uzdržavao, ako su bez oba roditelja ili ako imaju jednog ili oba roditelja kod kojih postoji potpuni gubita</w:t>
      </w:r>
      <w:r>
        <w:rPr>
          <w:rFonts w:ascii="Arial" w:eastAsia="Times New Roman" w:hAnsi="Arial" w:cs="Arial"/>
          <w:color w:val="231F20"/>
          <w:lang w:eastAsia="hr-HR"/>
        </w:rPr>
        <w:t>k radne sposobnosti prema Zakonu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roditelji – otac, majka, očuh, maćeha i posvojitelj osiguranika koje je osiguranik uzdržavao</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djeca bez roditelja – braća, sestre i druga djeca koju je osiguranik uzeo na uzdržavanje, ako su bez oba roditelja ili ako imaju jednog ili oba roditelja kod kojih postoji potpuni gubita</w:t>
      </w:r>
      <w:r>
        <w:rPr>
          <w:rFonts w:ascii="Arial" w:eastAsia="Times New Roman" w:hAnsi="Arial" w:cs="Arial"/>
          <w:color w:val="231F20"/>
          <w:lang w:eastAsia="hr-HR"/>
        </w:rPr>
        <w:t>k radne sposobnosti prema Zakonu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izvanbračni drug koji je s osiguranikom ili s korisnikom mirovine do njegove smrti živio u zajedničkom kućanstvu najmanje tri godine. Status izvanbračne zajednice utvrđuje se u</w:t>
      </w:r>
      <w:r>
        <w:rPr>
          <w:rFonts w:ascii="Arial" w:eastAsia="Times New Roman" w:hAnsi="Arial" w:cs="Arial"/>
          <w:color w:val="231F20"/>
          <w:lang w:eastAsia="hr-HR"/>
        </w:rPr>
        <w:t xml:space="preserve"> </w:t>
      </w:r>
      <w:r w:rsidRPr="00854DE1">
        <w:rPr>
          <w:rFonts w:ascii="Arial" w:eastAsia="Times New Roman" w:hAnsi="Arial" w:cs="Arial"/>
          <w:color w:val="000000" w:themeColor="text1"/>
          <w:lang w:eastAsia="hr-HR"/>
        </w:rPr>
        <w:t>posebnom</w:t>
      </w:r>
      <w:r w:rsidRPr="00023650">
        <w:rPr>
          <w:rFonts w:ascii="Arial" w:eastAsia="Times New Roman" w:hAnsi="Arial" w:cs="Arial"/>
          <w:color w:val="231F20"/>
          <w:lang w:eastAsia="hr-HR"/>
        </w:rPr>
        <w:t xml:space="preserve"> izvanparničnom sudskom postupku.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životni partner osiguranika ili korisnika mirovine</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dijete nad kojim ostvaruje partnersku skrb</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dijete preminulog životnog partnera kojeg je osiguranik uzdrž</w:t>
      </w:r>
      <w:r>
        <w:rPr>
          <w:rFonts w:ascii="Arial" w:eastAsia="Times New Roman" w:hAnsi="Arial" w:cs="Arial"/>
          <w:color w:val="231F20"/>
          <w:lang w:eastAsia="hr-HR"/>
        </w:rPr>
        <w:t>avao u skladu s odredbama Zakona</w:t>
      </w:r>
      <w:r w:rsidRPr="00023650">
        <w:rPr>
          <w:rFonts w:ascii="Arial" w:eastAsia="Times New Roman" w:hAnsi="Arial" w:cs="Arial"/>
          <w:color w:val="231F20"/>
          <w:lang w:eastAsia="hr-HR"/>
        </w:rPr>
        <w:t xml:space="preserve"> i propisa o životnom partnerstvu osoba istog spola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životni partner roditelja osiguranika kojeg je osiguranik uzdr</w:t>
      </w:r>
      <w:r>
        <w:rPr>
          <w:rFonts w:ascii="Arial" w:eastAsia="Times New Roman" w:hAnsi="Arial" w:cs="Arial"/>
          <w:color w:val="231F20"/>
          <w:lang w:eastAsia="hr-HR"/>
        </w:rPr>
        <w:t>žavao u skladu s odredbama Zakona</w:t>
      </w:r>
      <w:r w:rsidRPr="00023650">
        <w:rPr>
          <w:rFonts w:ascii="Arial" w:eastAsia="Times New Roman" w:hAnsi="Arial" w:cs="Arial"/>
          <w:color w:val="231F20"/>
          <w:lang w:eastAsia="hr-HR"/>
        </w:rPr>
        <w:t xml:space="preserve"> i propisa o životnom partnerstvu osoba istog spola</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 xml:space="preserve">– neformalni životni partner (i navedeni članovi obitelji) ako je ta zajednica do smrti korisnika trajala najmanje tri godine i od početka je udovoljavala pretpostavkama propisanim za valjanost životnog partnerstva i ako je postojanje neformalnog životnog partnerstva dokazano na nadležnom sudu </w:t>
      </w:r>
      <w:r w:rsidRPr="00854DE1">
        <w:rPr>
          <w:rFonts w:ascii="Arial" w:eastAsia="Times New Roman" w:hAnsi="Arial" w:cs="Arial"/>
          <w:color w:val="000000" w:themeColor="text1"/>
          <w:lang w:eastAsia="hr-HR"/>
        </w:rPr>
        <w:t xml:space="preserve">u posebnom </w:t>
      </w:r>
      <w:r w:rsidRPr="00023650">
        <w:rPr>
          <w:rFonts w:ascii="Arial" w:eastAsia="Times New Roman" w:hAnsi="Arial" w:cs="Arial"/>
          <w:color w:val="231F20"/>
          <w:lang w:eastAsia="hr-HR"/>
        </w:rPr>
        <w:t>izvanparničnom postupku.</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DATUM PRESTANKA PRAVA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sadrži dan, mjesec i godinu prestanka prava iz mirovinskog osiguranja prema rješenju Zavoda, osim u slučaju smrti korisnika, kada se ne donosi rješenje.</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VRSTA PRAVA, DATUM I RAZLOG PRESTANKA ISPLATE</w:t>
      </w:r>
    </w:p>
    <w:p w:rsidR="00754843"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Podatak sadrži dan, mjesec i godinu s ko</w:t>
      </w:r>
      <w:r>
        <w:rPr>
          <w:rFonts w:ascii="Arial" w:eastAsia="Times New Roman" w:hAnsi="Arial" w:cs="Arial"/>
          <w:color w:val="231F20"/>
          <w:lang w:eastAsia="hr-HR"/>
        </w:rPr>
        <w:t>jima</w:t>
      </w:r>
      <w:r w:rsidRPr="00023650">
        <w:rPr>
          <w:rFonts w:ascii="Arial" w:eastAsia="Times New Roman" w:hAnsi="Arial" w:cs="Arial"/>
          <w:color w:val="231F20"/>
          <w:lang w:eastAsia="hr-HR"/>
        </w:rPr>
        <w:t xml:space="preserve"> se obustavlja isplata, a razlog može biti: prestanak prava, izbor drugog prava te ostali razlozi.</w:t>
      </w:r>
    </w:p>
    <w:p w:rsidR="00754843" w:rsidRPr="00023650" w:rsidRDefault="00754843" w:rsidP="00754843">
      <w:pPr>
        <w:shd w:val="clear" w:color="auto" w:fill="FFFFFF"/>
        <w:spacing w:after="48" w:line="240" w:lineRule="auto"/>
        <w:textAlignment w:val="baseline"/>
        <w:rPr>
          <w:rFonts w:ascii="Arial" w:eastAsia="Times New Roman" w:hAnsi="Arial" w:cs="Arial"/>
          <w:color w:val="231F20"/>
          <w:lang w:eastAsia="hr-HR"/>
        </w:rPr>
      </w:pP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lastRenderedPageBreak/>
        <w:t>PODACI O SVIM PROMJENAMA NASTALIM TIJEKOM KORIŠTENJA PRAVA IZ MIROVINSKOG OSIGURANJA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U skla</w:t>
      </w:r>
      <w:r>
        <w:rPr>
          <w:rFonts w:ascii="Arial" w:eastAsia="Times New Roman" w:hAnsi="Arial" w:cs="Arial"/>
          <w:color w:val="231F20"/>
          <w:lang w:eastAsia="hr-HR"/>
        </w:rPr>
        <w:t>du s odredbama Zakona</w:t>
      </w:r>
      <w:r w:rsidRPr="00023650">
        <w:rPr>
          <w:rFonts w:ascii="Arial" w:eastAsia="Times New Roman" w:hAnsi="Arial" w:cs="Arial"/>
          <w:color w:val="231F20"/>
          <w:lang w:eastAsia="hr-HR"/>
        </w:rPr>
        <w:t>, vode se podaci o svim vrstama promjena koje nastanu tijekom korištenja prava iz mirovinskog osiguranja.</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color w:val="231F20"/>
          <w:lang w:eastAsia="hr-HR"/>
        </w:rPr>
      </w:pPr>
    </w:p>
    <w:p w:rsidR="00754843" w:rsidRPr="00023650" w:rsidRDefault="00754843" w:rsidP="00754843">
      <w:pPr>
        <w:shd w:val="clear" w:color="auto" w:fill="FFFFFF"/>
        <w:spacing w:before="204" w:after="72" w:line="240" w:lineRule="auto"/>
        <w:jc w:val="center"/>
        <w:textAlignment w:val="baseline"/>
        <w:rPr>
          <w:rFonts w:ascii="Arial" w:eastAsia="Times New Roman" w:hAnsi="Arial" w:cs="Arial"/>
          <w:color w:val="231F20"/>
          <w:lang w:eastAsia="hr-HR"/>
        </w:rPr>
      </w:pPr>
      <w:r w:rsidRPr="00023650">
        <w:rPr>
          <w:rFonts w:ascii="Arial" w:eastAsia="Times New Roman" w:hAnsi="Arial" w:cs="Arial"/>
          <w:color w:val="231F20"/>
          <w:lang w:eastAsia="hr-HR"/>
        </w:rPr>
        <w:t>III. ZAVRŠNE ODREDBE</w:t>
      </w:r>
    </w:p>
    <w:p w:rsidR="00754843" w:rsidRDefault="00754843" w:rsidP="00754843">
      <w:pPr>
        <w:shd w:val="clear" w:color="auto" w:fill="FFFFFF"/>
        <w:spacing w:after="48" w:line="240" w:lineRule="auto"/>
        <w:ind w:firstLine="408"/>
        <w:jc w:val="both"/>
        <w:textAlignment w:val="baseline"/>
        <w:rPr>
          <w:rFonts w:ascii="Arial" w:eastAsia="Times New Roman" w:hAnsi="Arial" w:cs="Arial"/>
          <w:color w:val="000000" w:themeColor="text1"/>
          <w:lang w:eastAsia="hr-HR"/>
        </w:rPr>
      </w:pPr>
      <w:r w:rsidRPr="00023650">
        <w:rPr>
          <w:rFonts w:ascii="Arial" w:eastAsia="Times New Roman" w:hAnsi="Arial" w:cs="Arial"/>
          <w:lang w:eastAsia="hr-HR"/>
        </w:rPr>
        <w:t>Stupanjem na snagu ovih Jedinstvenih metodoloških načela za vođenje matične evidencije o osiguranicima, obveznicima doprinosa i korisnicima prava iz mirovinskog osiguranja prestaju važiti Jedinstvena metodološka načela za vođenje matične evidencije o osiguranicima, obveznicima uplaćivanja doprinosa i korisnicima prava iz mirovinskog osiguranja (Narodne novine</w:t>
      </w:r>
      <w:r w:rsidRPr="00854DE1">
        <w:rPr>
          <w:rFonts w:ascii="Arial" w:eastAsia="Times New Roman" w:hAnsi="Arial" w:cs="Arial"/>
          <w:color w:val="000000" w:themeColor="text1"/>
          <w:lang w:eastAsia="hr-HR"/>
        </w:rPr>
        <w:t>, br. 145/20).</w:t>
      </w: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lang w:eastAsia="hr-HR"/>
        </w:rPr>
      </w:pPr>
    </w:p>
    <w:p w:rsidR="00754843" w:rsidRPr="00023650" w:rsidRDefault="00754843" w:rsidP="00754843">
      <w:pPr>
        <w:shd w:val="clear" w:color="auto" w:fill="FFFFFF"/>
        <w:spacing w:after="48" w:line="240" w:lineRule="auto"/>
        <w:ind w:firstLine="408"/>
        <w:jc w:val="both"/>
        <w:textAlignment w:val="baseline"/>
        <w:rPr>
          <w:rFonts w:ascii="Arial" w:eastAsia="Times New Roman" w:hAnsi="Arial" w:cs="Arial"/>
          <w:color w:val="FF0000"/>
          <w:lang w:eastAsia="hr-HR"/>
        </w:rPr>
      </w:pPr>
      <w:r w:rsidRPr="00023650">
        <w:rPr>
          <w:rFonts w:ascii="Arial" w:eastAsia="Times New Roman" w:hAnsi="Arial" w:cs="Arial"/>
          <w:lang w:eastAsia="hr-HR"/>
        </w:rPr>
        <w:t xml:space="preserve">Ova Jedinstvena metodološka načela za vođenje matične evidencije o osiguranicima, obveznicima doprinosa i korisnicima prava iz mirovinskog osiguranja objavljuju se u Narodnim novinama, a stupaju na snagu </w:t>
      </w:r>
      <w:r>
        <w:rPr>
          <w:rFonts w:ascii="Arial" w:eastAsia="Times New Roman" w:hAnsi="Arial" w:cs="Arial"/>
          <w:lang w:eastAsia="hr-HR"/>
        </w:rPr>
        <w:t>___________.</w:t>
      </w:r>
    </w:p>
    <w:p w:rsidR="00754843" w:rsidRPr="00023650" w:rsidRDefault="00754843" w:rsidP="00754843">
      <w:pPr>
        <w:shd w:val="clear" w:color="auto" w:fill="FFFFFF"/>
        <w:spacing w:after="48" w:line="240" w:lineRule="auto"/>
        <w:ind w:firstLine="408"/>
        <w:textAlignment w:val="baseline"/>
        <w:rPr>
          <w:rFonts w:ascii="Arial" w:eastAsia="Times New Roman" w:hAnsi="Arial" w:cs="Arial"/>
          <w:lang w:eastAsia="hr-HR"/>
        </w:rPr>
      </w:pPr>
    </w:p>
    <w:p w:rsidR="00754843" w:rsidRPr="00511363" w:rsidRDefault="00754843" w:rsidP="00754843">
      <w:pPr>
        <w:shd w:val="clear" w:color="auto" w:fill="FFFFFF"/>
        <w:spacing w:after="0" w:line="240" w:lineRule="auto"/>
        <w:ind w:left="408"/>
        <w:textAlignment w:val="baseline"/>
        <w:rPr>
          <w:rFonts w:ascii="Arial" w:eastAsia="Times New Roman" w:hAnsi="Arial" w:cs="Arial"/>
          <w:color w:val="000000" w:themeColor="text1"/>
          <w:lang w:eastAsia="hr-HR"/>
        </w:rPr>
      </w:pPr>
      <w:r>
        <w:rPr>
          <w:rFonts w:ascii="Arial" w:eastAsia="Times New Roman" w:hAnsi="Arial" w:cs="Arial"/>
          <w:color w:val="000000" w:themeColor="text1"/>
          <w:lang w:eastAsia="hr-HR"/>
        </w:rPr>
        <w:t>KLASA</w:t>
      </w:r>
      <w:r w:rsidRPr="00511363">
        <w:rPr>
          <w:rFonts w:ascii="Arial" w:eastAsia="Times New Roman" w:hAnsi="Arial" w:cs="Arial"/>
          <w:color w:val="000000" w:themeColor="text1"/>
          <w:lang w:eastAsia="hr-HR"/>
        </w:rPr>
        <w:t>: __________</w:t>
      </w:r>
    </w:p>
    <w:p w:rsidR="00754843" w:rsidRPr="00511363" w:rsidRDefault="00754843" w:rsidP="00754843">
      <w:pPr>
        <w:shd w:val="clear" w:color="auto" w:fill="FFFFFF"/>
        <w:spacing w:after="0" w:line="240" w:lineRule="auto"/>
        <w:ind w:left="408"/>
        <w:textAlignment w:val="baseline"/>
        <w:rPr>
          <w:rFonts w:ascii="Arial" w:eastAsia="Times New Roman" w:hAnsi="Arial" w:cs="Arial"/>
          <w:color w:val="000000" w:themeColor="text1"/>
          <w:lang w:eastAsia="hr-HR"/>
        </w:rPr>
      </w:pPr>
      <w:r>
        <w:rPr>
          <w:rFonts w:ascii="Arial" w:eastAsia="Times New Roman" w:hAnsi="Arial" w:cs="Arial"/>
          <w:color w:val="000000" w:themeColor="text1"/>
          <w:lang w:eastAsia="hr-HR"/>
        </w:rPr>
        <w:t>URBROJ</w:t>
      </w:r>
      <w:r w:rsidRPr="00511363">
        <w:rPr>
          <w:rFonts w:ascii="Arial" w:eastAsia="Times New Roman" w:hAnsi="Arial" w:cs="Arial"/>
          <w:color w:val="000000" w:themeColor="text1"/>
          <w:lang w:eastAsia="hr-HR"/>
        </w:rPr>
        <w:t>: __________</w:t>
      </w:r>
    </w:p>
    <w:p w:rsidR="00754843" w:rsidRPr="00511363" w:rsidRDefault="00754843" w:rsidP="00754843">
      <w:pPr>
        <w:shd w:val="clear" w:color="auto" w:fill="FFFFFF"/>
        <w:spacing w:after="0" w:line="240" w:lineRule="auto"/>
        <w:ind w:left="408"/>
        <w:textAlignment w:val="baseline"/>
        <w:rPr>
          <w:rFonts w:ascii="Arial" w:eastAsia="Times New Roman" w:hAnsi="Arial" w:cs="Arial"/>
          <w:color w:val="000000" w:themeColor="text1"/>
          <w:lang w:eastAsia="hr-HR"/>
        </w:rPr>
      </w:pPr>
      <w:r w:rsidRPr="00511363">
        <w:rPr>
          <w:rFonts w:ascii="Arial" w:eastAsia="Times New Roman" w:hAnsi="Arial" w:cs="Arial"/>
          <w:color w:val="000000" w:themeColor="text1"/>
          <w:lang w:eastAsia="hr-HR"/>
        </w:rPr>
        <w:t>Zagreb, _________</w:t>
      </w:r>
    </w:p>
    <w:p w:rsidR="00754843" w:rsidRDefault="00754843" w:rsidP="00754843">
      <w:pPr>
        <w:shd w:val="clear" w:color="auto" w:fill="FFFFFF"/>
        <w:spacing w:after="0" w:line="240" w:lineRule="auto"/>
        <w:ind w:left="408"/>
        <w:textAlignment w:val="baseline"/>
        <w:rPr>
          <w:rFonts w:ascii="Arial" w:eastAsia="Times New Roman" w:hAnsi="Arial" w:cs="Arial"/>
          <w:color w:val="FF0000"/>
          <w:lang w:eastAsia="hr-HR"/>
        </w:rPr>
      </w:pPr>
    </w:p>
    <w:p w:rsidR="00754843" w:rsidRDefault="00754843" w:rsidP="00754843">
      <w:pPr>
        <w:shd w:val="clear" w:color="auto" w:fill="FFFFFF"/>
        <w:spacing w:after="0" w:line="240" w:lineRule="auto"/>
        <w:ind w:left="408"/>
        <w:textAlignment w:val="baseline"/>
        <w:rPr>
          <w:rFonts w:ascii="Arial" w:eastAsia="Times New Roman" w:hAnsi="Arial" w:cs="Arial"/>
          <w:color w:val="FF0000"/>
          <w:lang w:eastAsia="hr-HR"/>
        </w:rPr>
      </w:pPr>
    </w:p>
    <w:p w:rsidR="00754843" w:rsidRDefault="00754843" w:rsidP="00754843">
      <w:pPr>
        <w:shd w:val="clear" w:color="auto" w:fill="FFFFFF"/>
        <w:spacing w:after="0" w:line="240" w:lineRule="auto"/>
        <w:ind w:left="408"/>
        <w:textAlignment w:val="baseline"/>
        <w:rPr>
          <w:rFonts w:ascii="Arial" w:eastAsia="Times New Roman" w:hAnsi="Arial" w:cs="Arial"/>
          <w:color w:val="FF0000"/>
          <w:lang w:eastAsia="hr-HR"/>
        </w:rPr>
      </w:pPr>
    </w:p>
    <w:p w:rsidR="00754843" w:rsidRPr="00023650" w:rsidRDefault="00754843" w:rsidP="00754843">
      <w:pPr>
        <w:shd w:val="clear" w:color="auto" w:fill="FFFFFF"/>
        <w:spacing w:after="0" w:line="240" w:lineRule="auto"/>
        <w:ind w:left="408"/>
        <w:textAlignment w:val="baseline"/>
        <w:rPr>
          <w:rFonts w:ascii="Arial" w:eastAsia="Times New Roman" w:hAnsi="Arial" w:cs="Arial"/>
          <w:color w:val="231F20"/>
          <w:lang w:eastAsia="hr-HR"/>
        </w:rPr>
      </w:pPr>
    </w:p>
    <w:p w:rsidR="00754843" w:rsidRDefault="00754843" w:rsidP="00754843">
      <w:pPr>
        <w:shd w:val="clear" w:color="auto" w:fill="FFFFFF"/>
        <w:spacing w:line="240" w:lineRule="auto"/>
        <w:ind w:left="2712"/>
        <w:jc w:val="center"/>
        <w:textAlignment w:val="baseline"/>
        <w:rPr>
          <w:rFonts w:ascii="Arial" w:eastAsia="Times New Roman" w:hAnsi="Arial" w:cs="Arial"/>
          <w:b/>
          <w:bCs/>
          <w:color w:val="231F20"/>
          <w:bdr w:val="none" w:sz="0" w:space="0" w:color="auto" w:frame="1"/>
          <w:lang w:eastAsia="hr-HR"/>
        </w:rPr>
      </w:pPr>
      <w:r w:rsidRPr="00023650">
        <w:rPr>
          <w:rFonts w:ascii="Arial" w:eastAsia="Times New Roman" w:hAnsi="Arial" w:cs="Arial"/>
          <w:color w:val="231F20"/>
          <w:lang w:eastAsia="hr-HR"/>
        </w:rPr>
        <w:t>Predsjednica</w:t>
      </w:r>
      <w:r w:rsidRPr="00023650">
        <w:rPr>
          <w:rFonts w:ascii="Arial" w:eastAsia="Times New Roman" w:hAnsi="Arial" w:cs="Arial"/>
          <w:color w:val="231F20"/>
          <w:lang w:eastAsia="hr-HR"/>
        </w:rPr>
        <w:br/>
        <w:t xml:space="preserve">Upravnog vijeća </w:t>
      </w:r>
      <w:r w:rsidRPr="00023650">
        <w:rPr>
          <w:rFonts w:ascii="Arial" w:eastAsia="Times New Roman" w:hAnsi="Arial" w:cs="Arial"/>
          <w:color w:val="231F20"/>
          <w:lang w:eastAsia="hr-HR"/>
        </w:rPr>
        <w:br/>
      </w:r>
    </w:p>
    <w:p w:rsidR="00754843" w:rsidRPr="00023650" w:rsidRDefault="00754843" w:rsidP="00754843">
      <w:pPr>
        <w:shd w:val="clear" w:color="auto" w:fill="FFFFFF"/>
        <w:spacing w:line="240" w:lineRule="auto"/>
        <w:ind w:left="2712"/>
        <w:jc w:val="center"/>
        <w:textAlignment w:val="baseline"/>
        <w:rPr>
          <w:rFonts w:ascii="Arial" w:eastAsia="Times New Roman" w:hAnsi="Arial" w:cs="Arial"/>
          <w:color w:val="231F20"/>
          <w:lang w:eastAsia="hr-HR"/>
        </w:rPr>
      </w:pPr>
      <w:r>
        <w:rPr>
          <w:rFonts w:ascii="Arial" w:eastAsia="Times New Roman" w:hAnsi="Arial" w:cs="Arial"/>
          <w:b/>
          <w:bCs/>
          <w:color w:val="231F20"/>
          <w:bdr w:val="none" w:sz="0" w:space="0" w:color="auto" w:frame="1"/>
          <w:lang w:eastAsia="hr-HR"/>
        </w:rPr>
        <w:t>_________________________</w:t>
      </w:r>
    </w:p>
    <w:p w:rsidR="00754843" w:rsidRPr="00023650" w:rsidRDefault="00754843" w:rsidP="00754843">
      <w:pPr>
        <w:rPr>
          <w:rFonts w:ascii="Arial" w:hAnsi="Arial" w:cs="Arial"/>
        </w:rPr>
      </w:pPr>
    </w:p>
    <w:p w:rsidR="00754843" w:rsidRDefault="00754843" w:rsidP="00754843">
      <w:pPr>
        <w:rPr>
          <w:rFonts w:ascii="Arial" w:hAnsi="Arial" w:cs="Arial"/>
        </w:rPr>
      </w:pPr>
    </w:p>
    <w:p w:rsidR="00754843" w:rsidRDefault="00754843" w:rsidP="00754843">
      <w:pPr>
        <w:jc w:val="center"/>
        <w:rPr>
          <w:rFonts w:ascii="Arial" w:hAnsi="Arial" w:cs="Arial"/>
        </w:rPr>
      </w:pPr>
    </w:p>
    <w:p w:rsidR="00754843" w:rsidRDefault="00754843" w:rsidP="00754843">
      <w:pPr>
        <w:jc w:val="center"/>
        <w:rPr>
          <w:rFonts w:ascii="Arial" w:hAnsi="Arial" w:cs="Arial"/>
        </w:rPr>
      </w:pPr>
    </w:p>
    <w:p w:rsidR="00754843" w:rsidRDefault="00754843" w:rsidP="00754843">
      <w:pPr>
        <w:jc w:val="center"/>
        <w:rPr>
          <w:rFonts w:ascii="Arial" w:hAnsi="Arial" w:cs="Arial"/>
        </w:rPr>
      </w:pPr>
    </w:p>
    <w:p w:rsidR="00754843" w:rsidRDefault="00754843" w:rsidP="00754843">
      <w:pPr>
        <w:jc w:val="center"/>
        <w:rPr>
          <w:rFonts w:ascii="Arial" w:hAnsi="Arial" w:cs="Arial"/>
        </w:rPr>
      </w:pPr>
    </w:p>
    <w:p w:rsidR="00754843" w:rsidRDefault="00754843" w:rsidP="00754843">
      <w:pPr>
        <w:jc w:val="center"/>
        <w:rPr>
          <w:rFonts w:ascii="Arial" w:hAnsi="Arial" w:cs="Arial"/>
        </w:rPr>
      </w:pPr>
    </w:p>
    <w:p w:rsidR="00754843" w:rsidRDefault="00754843" w:rsidP="00754843">
      <w:pPr>
        <w:jc w:val="center"/>
        <w:rPr>
          <w:rFonts w:ascii="Arial" w:hAnsi="Arial" w:cs="Arial"/>
        </w:rPr>
      </w:pPr>
    </w:p>
    <w:p w:rsidR="00754843" w:rsidRDefault="00754843" w:rsidP="00754843">
      <w:pPr>
        <w:jc w:val="center"/>
        <w:rPr>
          <w:rFonts w:ascii="Arial" w:hAnsi="Arial" w:cs="Arial"/>
        </w:rPr>
      </w:pPr>
    </w:p>
    <w:p w:rsidR="00754843" w:rsidRDefault="00754843" w:rsidP="00754843">
      <w:pPr>
        <w:jc w:val="center"/>
        <w:rPr>
          <w:rFonts w:ascii="Arial" w:hAnsi="Arial" w:cs="Arial"/>
        </w:rPr>
      </w:pPr>
    </w:p>
    <w:p w:rsidR="00754843" w:rsidRDefault="00754843" w:rsidP="00754843">
      <w:pPr>
        <w:jc w:val="center"/>
        <w:rPr>
          <w:rFonts w:ascii="Arial" w:hAnsi="Arial" w:cs="Arial"/>
        </w:rPr>
      </w:pPr>
    </w:p>
    <w:p w:rsidR="00754843" w:rsidRDefault="00754843" w:rsidP="00754843">
      <w:pPr>
        <w:jc w:val="center"/>
        <w:rPr>
          <w:rFonts w:ascii="Arial" w:hAnsi="Arial" w:cs="Arial"/>
        </w:rPr>
      </w:pPr>
    </w:p>
    <w:p w:rsidR="00754843" w:rsidRDefault="00754843" w:rsidP="00754843">
      <w:pPr>
        <w:jc w:val="center"/>
        <w:rPr>
          <w:rFonts w:ascii="Arial" w:hAnsi="Arial" w:cs="Arial"/>
        </w:rPr>
      </w:pPr>
      <w:bookmarkStart w:id="0" w:name="_GoBack"/>
      <w:bookmarkEnd w:id="0"/>
    </w:p>
    <w:p w:rsidR="00754843" w:rsidRDefault="00754843" w:rsidP="00754843">
      <w:pPr>
        <w:jc w:val="center"/>
        <w:rPr>
          <w:rFonts w:ascii="Arial" w:hAnsi="Arial" w:cs="Arial"/>
        </w:rPr>
      </w:pPr>
    </w:p>
    <w:p w:rsidR="00754843" w:rsidRPr="00854DE1" w:rsidRDefault="00754843" w:rsidP="00754843">
      <w:pPr>
        <w:jc w:val="center"/>
        <w:rPr>
          <w:rFonts w:ascii="Arial" w:hAnsi="Arial" w:cs="Arial"/>
        </w:rPr>
      </w:pPr>
      <w:r w:rsidRPr="00854DE1">
        <w:rPr>
          <w:rFonts w:ascii="Arial" w:hAnsi="Arial" w:cs="Arial"/>
        </w:rPr>
        <w:lastRenderedPageBreak/>
        <w:t>OBRAZLOŽENJE</w:t>
      </w:r>
    </w:p>
    <w:p w:rsidR="00754843" w:rsidRPr="00854DE1" w:rsidRDefault="00754843" w:rsidP="00754843">
      <w:pPr>
        <w:rPr>
          <w:rFonts w:ascii="Arial" w:hAnsi="Arial" w:cs="Arial"/>
        </w:rPr>
      </w:pPr>
      <w:r>
        <w:rPr>
          <w:rFonts w:ascii="Arial" w:hAnsi="Arial" w:cs="Arial"/>
        </w:rPr>
        <w:t xml:space="preserve"> </w:t>
      </w:r>
    </w:p>
    <w:p w:rsidR="00754843" w:rsidRPr="00854DE1" w:rsidRDefault="00754843" w:rsidP="00754843">
      <w:pPr>
        <w:jc w:val="both"/>
        <w:rPr>
          <w:rFonts w:ascii="Arial" w:hAnsi="Arial" w:cs="Arial"/>
        </w:rPr>
      </w:pPr>
      <w:r w:rsidRPr="00854DE1">
        <w:rPr>
          <w:rFonts w:ascii="Arial" w:hAnsi="Arial" w:cs="Arial"/>
        </w:rPr>
        <w:t xml:space="preserve">Hrvatski zavod za mirovinsko osiguranje (Zavod) vodi matičnu evidenciju o osiguranicima, korisnicima prava iz mirovinskog osiguranja i obveznicima doprinosa na osnovi </w:t>
      </w:r>
      <w:r>
        <w:rPr>
          <w:rFonts w:ascii="Arial" w:hAnsi="Arial" w:cs="Arial"/>
        </w:rPr>
        <w:t>odredaba Zakona i općeg akta Zavoda, a temeljem članka 103. stavka 4. Zakona Zavod utvrđuje metodološka načela i kodeks šifara za vođenje matične evidencije.</w:t>
      </w:r>
    </w:p>
    <w:p w:rsidR="00754843" w:rsidRPr="00854DE1" w:rsidRDefault="00754843" w:rsidP="00754843">
      <w:pPr>
        <w:jc w:val="both"/>
        <w:rPr>
          <w:rFonts w:ascii="Arial" w:hAnsi="Arial" w:cs="Arial"/>
        </w:rPr>
      </w:pPr>
      <w:r w:rsidRPr="00854DE1">
        <w:rPr>
          <w:rFonts w:ascii="Arial" w:hAnsi="Arial" w:cs="Arial"/>
        </w:rPr>
        <w:t>Donošenje novih Jedinstvenih metodoloških načela za vođenje matične evidencije o osiguranicima, obveznicima doprinosa i korisnicima prava iz mirovinskog osiguranja (</w:t>
      </w:r>
      <w:r>
        <w:rPr>
          <w:rFonts w:ascii="Arial" w:hAnsi="Arial" w:cs="Arial"/>
        </w:rPr>
        <w:t xml:space="preserve">nadalje: </w:t>
      </w:r>
      <w:r w:rsidRPr="00854DE1">
        <w:rPr>
          <w:rFonts w:ascii="Arial" w:hAnsi="Arial" w:cs="Arial"/>
        </w:rPr>
        <w:t xml:space="preserve">Načela) </w:t>
      </w:r>
      <w:r>
        <w:rPr>
          <w:rFonts w:ascii="Arial" w:hAnsi="Arial" w:cs="Arial"/>
        </w:rPr>
        <w:t xml:space="preserve">koja </w:t>
      </w:r>
      <w:r w:rsidRPr="00F671B9">
        <w:rPr>
          <w:rFonts w:ascii="Arial" w:hAnsi="Arial" w:cs="Arial"/>
        </w:rPr>
        <w:t xml:space="preserve">se sastoje od tri poglavlja (opće odredbe, obilježja i definicije i završne odredbe) </w:t>
      </w:r>
      <w:r>
        <w:rPr>
          <w:rFonts w:ascii="Arial" w:hAnsi="Arial" w:cs="Arial"/>
        </w:rPr>
        <w:t xml:space="preserve"> </w:t>
      </w:r>
      <w:r w:rsidRPr="00854DE1">
        <w:rPr>
          <w:rFonts w:ascii="Arial" w:hAnsi="Arial" w:cs="Arial"/>
        </w:rPr>
        <w:t>uvjetovano je potreb</w:t>
      </w:r>
      <w:r>
        <w:rPr>
          <w:rFonts w:ascii="Arial" w:hAnsi="Arial" w:cs="Arial"/>
        </w:rPr>
        <w:t>om</w:t>
      </w:r>
      <w:r w:rsidRPr="00854DE1">
        <w:rPr>
          <w:rFonts w:ascii="Arial" w:hAnsi="Arial" w:cs="Arial"/>
        </w:rPr>
        <w:t xml:space="preserve"> usklađivanja s odredbama Zakona </w:t>
      </w:r>
      <w:r>
        <w:rPr>
          <w:rFonts w:ascii="Arial" w:hAnsi="Arial" w:cs="Arial"/>
        </w:rPr>
        <w:t xml:space="preserve">koji je stupio na snagu 1. srpnja 2025. </w:t>
      </w:r>
    </w:p>
    <w:p w:rsidR="00754843" w:rsidRPr="00854DE1" w:rsidRDefault="00754843" w:rsidP="00754843">
      <w:pPr>
        <w:jc w:val="both"/>
        <w:rPr>
          <w:rFonts w:ascii="Arial" w:hAnsi="Arial" w:cs="Arial"/>
        </w:rPr>
      </w:pPr>
      <w:r w:rsidRPr="00854DE1">
        <w:rPr>
          <w:rFonts w:ascii="Arial" w:hAnsi="Arial" w:cs="Arial"/>
        </w:rPr>
        <w:t xml:space="preserve"> </w:t>
      </w:r>
    </w:p>
    <w:p w:rsidR="00754843" w:rsidRPr="00854DE1" w:rsidRDefault="00754843" w:rsidP="00754843">
      <w:pPr>
        <w:jc w:val="both"/>
        <w:rPr>
          <w:rFonts w:ascii="Arial" w:hAnsi="Arial" w:cs="Arial"/>
        </w:rPr>
      </w:pPr>
      <w:r>
        <w:rPr>
          <w:rFonts w:ascii="Arial" w:hAnsi="Arial" w:cs="Arial"/>
        </w:rPr>
        <w:t>Osim toga, Načela su usklađena</w:t>
      </w:r>
      <w:r w:rsidRPr="00854DE1">
        <w:rPr>
          <w:rFonts w:ascii="Arial" w:hAnsi="Arial" w:cs="Arial"/>
        </w:rPr>
        <w:t xml:space="preserve"> s odredbama Zakona o visokom obrazovanju i znanstvenoj djelatnosti (Narodne novine, br</w:t>
      </w:r>
      <w:r>
        <w:rPr>
          <w:rFonts w:ascii="Arial" w:hAnsi="Arial" w:cs="Arial"/>
        </w:rPr>
        <w:t>.</w:t>
      </w:r>
      <w:r w:rsidRPr="00854DE1">
        <w:rPr>
          <w:rFonts w:ascii="Arial" w:hAnsi="Arial" w:cs="Arial"/>
        </w:rPr>
        <w:t xml:space="preserve"> 119/22) i s odredbama Zakona o Hrvatskom kvalifikacijskom okviru  (Narodne novine, br</w:t>
      </w:r>
      <w:r>
        <w:rPr>
          <w:rFonts w:ascii="Arial" w:hAnsi="Arial" w:cs="Arial"/>
        </w:rPr>
        <w:t>.</w:t>
      </w:r>
      <w:r w:rsidRPr="00854DE1">
        <w:rPr>
          <w:rFonts w:ascii="Arial" w:hAnsi="Arial" w:cs="Arial"/>
        </w:rPr>
        <w:t xml:space="preserve"> 22/13, 41/16, 64/18, 47/20 i 20/21).</w:t>
      </w:r>
    </w:p>
    <w:p w:rsidR="001E1110" w:rsidRDefault="001E1110"/>
    <w:sectPr w:rsidR="001E1110" w:rsidSect="002409FC">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Light">
    <w:panose1 w:val="020B0403050000020004"/>
    <w:charset w:val="00"/>
    <w:family w:val="swiss"/>
    <w:notTrueType/>
    <w:pitch w:val="variable"/>
    <w:sig w:usb0="600002FF"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270409"/>
      <w:docPartObj>
        <w:docPartGallery w:val="Page Numbers (Bottom of Page)"/>
        <w:docPartUnique/>
      </w:docPartObj>
    </w:sdtPr>
    <w:sdtEndPr/>
    <w:sdtContent>
      <w:p w:rsidR="00B27723" w:rsidRDefault="00754843">
        <w:pPr>
          <w:pStyle w:val="Podnoje"/>
          <w:jc w:val="center"/>
        </w:pPr>
        <w:r>
          <w:fldChar w:fldCharType="begin"/>
        </w:r>
        <w:r>
          <w:instrText>PAGE   \* MERGEFORMAT</w:instrText>
        </w:r>
        <w:r>
          <w:fldChar w:fldCharType="separate"/>
        </w:r>
        <w:r>
          <w:rPr>
            <w:noProof/>
          </w:rPr>
          <w:t>17</w:t>
        </w:r>
        <w:r>
          <w:rPr>
            <w:noProof/>
          </w:rPr>
          <w:fldChar w:fldCharType="end"/>
        </w:r>
      </w:p>
    </w:sdtContent>
  </w:sdt>
  <w:p w:rsidR="00B27723" w:rsidRDefault="00754843">
    <w:pPr>
      <w:pStyle w:val="Podnoj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43"/>
    <w:rsid w:val="001E1110"/>
    <w:rsid w:val="007548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27F5"/>
  <w15:chartTrackingRefBased/>
  <w15:docId w15:val="{D0A1DDC9-58CF-4D0D-ACD8-257DBA58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4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75484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5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6280</Words>
  <Characters>35800</Characters>
  <Application>Microsoft Office Word</Application>
  <DocSecurity>0</DocSecurity>
  <Lines>298</Lines>
  <Paragraphs>83</Paragraphs>
  <ScaleCrop>false</ScaleCrop>
  <HeadingPairs>
    <vt:vector size="2" baseType="variant">
      <vt:variant>
        <vt:lpstr>Naslov</vt:lpstr>
      </vt:variant>
      <vt:variant>
        <vt:i4>1</vt:i4>
      </vt:variant>
    </vt:vector>
  </HeadingPairs>
  <TitlesOfParts>
    <vt:vector size="1" baseType="lpstr">
      <vt:lpstr/>
    </vt:vector>
  </TitlesOfParts>
  <Company>HZMO</Company>
  <LinksUpToDate>false</LinksUpToDate>
  <CharactersWithSpaces>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Uremović</dc:creator>
  <cp:keywords/>
  <dc:description/>
  <cp:lastModifiedBy>Darija Uremović</cp:lastModifiedBy>
  <cp:revision>1</cp:revision>
  <dcterms:created xsi:type="dcterms:W3CDTF">2025-08-07T12:16:00Z</dcterms:created>
  <dcterms:modified xsi:type="dcterms:W3CDTF">2025-08-07T12:17:00Z</dcterms:modified>
</cp:coreProperties>
</file>